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E" w:rsidRPr="00FA1C80" w:rsidRDefault="00B25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П</w:t>
      </w:r>
      <w:r w:rsidR="00E75873" w:rsidRPr="00FA1C80">
        <w:rPr>
          <w:rFonts w:ascii="Times New Roman" w:hAnsi="Times New Roman" w:cs="Times New Roman"/>
          <w:b/>
          <w:sz w:val="23"/>
          <w:szCs w:val="23"/>
        </w:rPr>
        <w:t xml:space="preserve">РОЕКТНАЯ ДЕКЛАРАЦИЯ </w:t>
      </w:r>
    </w:p>
    <w:p w:rsidR="0010258A" w:rsidRPr="00FA1C80" w:rsidRDefault="0010258A" w:rsidP="001025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по строящемуся  объекту  недвижимости – </w:t>
      </w:r>
      <w:r w:rsidR="00F33A71">
        <w:rPr>
          <w:rFonts w:ascii="Times New Roman" w:hAnsi="Times New Roman" w:cs="Times New Roman"/>
          <w:b/>
          <w:sz w:val="23"/>
          <w:szCs w:val="23"/>
        </w:rPr>
        <w:t>9-10 этажному многоквартирному жилому дому со встроенными объектами социального и коммунально-бытового назначения и обслуживания населения</w:t>
      </w:r>
      <w:r w:rsidR="006A6FE2" w:rsidRPr="00FA1C80">
        <w:rPr>
          <w:rFonts w:ascii="Times New Roman" w:hAnsi="Times New Roman" w:cs="Times New Roman"/>
          <w:b/>
          <w:sz w:val="23"/>
          <w:szCs w:val="23"/>
        </w:rPr>
        <w:t xml:space="preserve"> в </w:t>
      </w:r>
      <w:r w:rsidR="00F33A71">
        <w:rPr>
          <w:rFonts w:ascii="Times New Roman" w:hAnsi="Times New Roman" w:cs="Times New Roman"/>
          <w:b/>
          <w:sz w:val="23"/>
          <w:szCs w:val="23"/>
        </w:rPr>
        <w:t>Заволжском</w:t>
      </w:r>
      <w:r w:rsidR="006A6FE2" w:rsidRPr="00FA1C80">
        <w:rPr>
          <w:rFonts w:ascii="Times New Roman" w:hAnsi="Times New Roman" w:cs="Times New Roman"/>
          <w:b/>
          <w:sz w:val="23"/>
          <w:szCs w:val="23"/>
        </w:rPr>
        <w:t xml:space="preserve"> районе  </w:t>
      </w:r>
      <w:proofErr w:type="gramStart"/>
      <w:r w:rsidR="006A6FE2" w:rsidRPr="00FA1C80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6A6FE2" w:rsidRPr="00FA1C80">
        <w:rPr>
          <w:rFonts w:ascii="Times New Roman" w:hAnsi="Times New Roman" w:cs="Times New Roman"/>
          <w:b/>
          <w:sz w:val="23"/>
          <w:szCs w:val="23"/>
        </w:rPr>
        <w:t xml:space="preserve">. Ульяновска, </w:t>
      </w:r>
      <w:r w:rsidR="00F33A71">
        <w:rPr>
          <w:rFonts w:ascii="Times New Roman" w:hAnsi="Times New Roman" w:cs="Times New Roman"/>
          <w:b/>
          <w:sz w:val="23"/>
          <w:szCs w:val="23"/>
        </w:rPr>
        <w:t>проспект Ленинского комсомола, д. 27А</w:t>
      </w:r>
      <w:r w:rsidR="004578B6">
        <w:rPr>
          <w:rFonts w:ascii="Times New Roman" w:hAnsi="Times New Roman" w:cs="Times New Roman"/>
          <w:b/>
          <w:sz w:val="23"/>
          <w:szCs w:val="23"/>
        </w:rPr>
        <w:t>.</w:t>
      </w:r>
    </w:p>
    <w:p w:rsidR="0010258A" w:rsidRPr="00FA1C80" w:rsidRDefault="001025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25549" w:rsidRDefault="00B25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1C80">
        <w:rPr>
          <w:rFonts w:ascii="Times New Roman" w:hAnsi="Times New Roman" w:cs="Times New Roman"/>
          <w:b/>
          <w:i/>
          <w:sz w:val="23"/>
          <w:szCs w:val="23"/>
        </w:rPr>
        <w:t>Информация о застройщике</w:t>
      </w:r>
    </w:p>
    <w:p w:rsidR="004578B6" w:rsidRPr="00FA1C80" w:rsidRDefault="00457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B25549" w:rsidRPr="00FA1C80" w:rsidRDefault="00E85837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 xml:space="preserve">1. </w:t>
      </w:r>
      <w:r w:rsidR="00B25549" w:rsidRPr="00FA1C80">
        <w:rPr>
          <w:rFonts w:ascii="Times New Roman" w:hAnsi="Times New Roman" w:cs="Times New Roman"/>
          <w:sz w:val="23"/>
          <w:szCs w:val="23"/>
        </w:rPr>
        <w:t>Фирменное наименование, место нахождения и режим работы застройщика:</w:t>
      </w:r>
    </w:p>
    <w:p w:rsidR="00B25549" w:rsidRPr="00FA1C80" w:rsidRDefault="00E85837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9E1C5B" w:rsidRPr="00FA1C80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r w:rsidR="00F33A71">
        <w:rPr>
          <w:rFonts w:ascii="Times New Roman" w:hAnsi="Times New Roman" w:cs="Times New Roman"/>
          <w:b/>
          <w:sz w:val="23"/>
          <w:szCs w:val="23"/>
        </w:rPr>
        <w:t>МИКС</w:t>
      </w:r>
      <w:r w:rsidR="009E1C5B" w:rsidRPr="00FA1C80">
        <w:rPr>
          <w:rFonts w:ascii="Times New Roman" w:hAnsi="Times New Roman" w:cs="Times New Roman"/>
          <w:b/>
          <w:sz w:val="23"/>
          <w:szCs w:val="23"/>
        </w:rPr>
        <w:t>»</w:t>
      </w:r>
      <w:r w:rsidRPr="00FA1C80">
        <w:rPr>
          <w:rFonts w:ascii="Times New Roman" w:hAnsi="Times New Roman" w:cs="Times New Roman"/>
          <w:b/>
          <w:sz w:val="23"/>
          <w:szCs w:val="23"/>
        </w:rPr>
        <w:t>;</w:t>
      </w:r>
    </w:p>
    <w:p w:rsidR="00B25549" w:rsidRDefault="00E85837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- м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есто нахождения - </w:t>
      </w:r>
      <w:r w:rsidR="00F33A71" w:rsidRPr="00F33A71">
        <w:rPr>
          <w:rFonts w:ascii="Times New Roman" w:hAnsi="Times New Roman" w:cs="Times New Roman"/>
          <w:b/>
          <w:sz w:val="23"/>
          <w:szCs w:val="23"/>
        </w:rPr>
        <w:t>432063, г. Ульяновск, ул. Радищева, 30</w:t>
      </w:r>
      <w:r w:rsidRPr="00FA1C80">
        <w:rPr>
          <w:rFonts w:ascii="Times New Roman" w:hAnsi="Times New Roman" w:cs="Times New Roman"/>
          <w:b/>
          <w:sz w:val="23"/>
          <w:szCs w:val="23"/>
        </w:rPr>
        <w:t>;</w:t>
      </w:r>
    </w:p>
    <w:p w:rsidR="00CA50FE" w:rsidRPr="00FA1C80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- телефон – (8422) 27-78-58, (9510) 94-58-84</w:t>
      </w:r>
    </w:p>
    <w:p w:rsidR="00B25549" w:rsidRPr="00FA1C80" w:rsidRDefault="00E85837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режим работы - ежедневно с </w:t>
      </w:r>
      <w:r w:rsidR="00C879F7">
        <w:rPr>
          <w:rFonts w:ascii="Times New Roman" w:hAnsi="Times New Roman" w:cs="Times New Roman"/>
          <w:b/>
          <w:sz w:val="23"/>
          <w:szCs w:val="23"/>
        </w:rPr>
        <w:t>9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:00 до </w:t>
      </w:r>
      <w:r w:rsidR="009E1C5B" w:rsidRPr="00FA1C80">
        <w:rPr>
          <w:rFonts w:ascii="Times New Roman" w:hAnsi="Times New Roman" w:cs="Times New Roman"/>
          <w:b/>
          <w:sz w:val="23"/>
          <w:szCs w:val="23"/>
        </w:rPr>
        <w:t>1</w:t>
      </w:r>
      <w:r w:rsidR="00C879F7">
        <w:rPr>
          <w:rFonts w:ascii="Times New Roman" w:hAnsi="Times New Roman" w:cs="Times New Roman"/>
          <w:b/>
          <w:sz w:val="23"/>
          <w:szCs w:val="23"/>
        </w:rPr>
        <w:t>8</w:t>
      </w:r>
      <w:r w:rsidR="009E1C5B" w:rsidRPr="00FA1C80">
        <w:rPr>
          <w:rFonts w:ascii="Times New Roman" w:hAnsi="Times New Roman" w:cs="Times New Roman"/>
          <w:b/>
          <w:sz w:val="23"/>
          <w:szCs w:val="23"/>
        </w:rPr>
        <w:t>:0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>0, выходной –</w:t>
      </w:r>
      <w:r w:rsidR="00F33A71" w:rsidRPr="00FA1C80">
        <w:rPr>
          <w:rFonts w:ascii="Times New Roman" w:hAnsi="Times New Roman" w:cs="Times New Roman"/>
          <w:b/>
          <w:sz w:val="23"/>
          <w:szCs w:val="23"/>
        </w:rPr>
        <w:t xml:space="preserve"> суббота</w:t>
      </w:r>
      <w:r w:rsidR="00F33A71">
        <w:rPr>
          <w:rFonts w:ascii="Times New Roman" w:hAnsi="Times New Roman" w:cs="Times New Roman"/>
          <w:b/>
          <w:sz w:val="23"/>
          <w:szCs w:val="23"/>
        </w:rPr>
        <w:t>,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 воскресенье</w:t>
      </w:r>
      <w:r w:rsidRPr="00FA1C80">
        <w:rPr>
          <w:rFonts w:ascii="Times New Roman" w:hAnsi="Times New Roman" w:cs="Times New Roman"/>
          <w:b/>
          <w:sz w:val="23"/>
          <w:szCs w:val="23"/>
        </w:rPr>
        <w:t>.</w:t>
      </w:r>
    </w:p>
    <w:p w:rsidR="00B25549" w:rsidRPr="00FA1C80" w:rsidRDefault="00B25549" w:rsidP="00E858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E85837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 xml:space="preserve">2. </w:t>
      </w:r>
      <w:r w:rsidR="00B25549" w:rsidRPr="00FA1C80">
        <w:rPr>
          <w:rFonts w:ascii="Times New Roman" w:hAnsi="Times New Roman" w:cs="Times New Roman"/>
          <w:sz w:val="23"/>
          <w:szCs w:val="23"/>
        </w:rPr>
        <w:t>Сведения о государственной регистрации застройщика:</w:t>
      </w:r>
    </w:p>
    <w:p w:rsidR="00CA50FE" w:rsidRDefault="009E1C5B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ООО «</w:t>
      </w:r>
      <w:r w:rsidR="00AE75BB">
        <w:rPr>
          <w:rFonts w:ascii="Times New Roman" w:hAnsi="Times New Roman" w:cs="Times New Roman"/>
          <w:b/>
          <w:sz w:val="23"/>
          <w:szCs w:val="23"/>
        </w:rPr>
        <w:t>МИКС</w:t>
      </w:r>
      <w:r w:rsidRPr="00FA1C80">
        <w:rPr>
          <w:rFonts w:ascii="Times New Roman" w:hAnsi="Times New Roman" w:cs="Times New Roman"/>
          <w:b/>
          <w:sz w:val="23"/>
          <w:szCs w:val="23"/>
        </w:rPr>
        <w:t>»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 зарегистрировано Инспекцией </w:t>
      </w:r>
      <w:r w:rsidR="00AE75BB">
        <w:rPr>
          <w:rFonts w:ascii="Times New Roman" w:hAnsi="Times New Roman" w:cs="Times New Roman"/>
          <w:b/>
          <w:sz w:val="23"/>
          <w:szCs w:val="23"/>
        </w:rPr>
        <w:t xml:space="preserve">Федеральной налоговой службы по Заволжскому району </w:t>
      </w:r>
      <w:proofErr w:type="gramStart"/>
      <w:r w:rsidR="00AE75BB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AE75BB">
        <w:rPr>
          <w:rFonts w:ascii="Times New Roman" w:hAnsi="Times New Roman" w:cs="Times New Roman"/>
          <w:b/>
          <w:sz w:val="23"/>
          <w:szCs w:val="23"/>
        </w:rPr>
        <w:t xml:space="preserve">. Ульяновска </w:t>
      </w:r>
      <w:r w:rsidRPr="00FA1C80">
        <w:rPr>
          <w:rFonts w:ascii="Times New Roman" w:hAnsi="Times New Roman" w:cs="Times New Roman"/>
          <w:b/>
          <w:sz w:val="23"/>
          <w:szCs w:val="23"/>
        </w:rPr>
        <w:t>2</w:t>
      </w:r>
      <w:r w:rsidR="00AE75BB">
        <w:rPr>
          <w:rFonts w:ascii="Times New Roman" w:hAnsi="Times New Roman" w:cs="Times New Roman"/>
          <w:b/>
          <w:sz w:val="23"/>
          <w:szCs w:val="23"/>
        </w:rPr>
        <w:t>4</w:t>
      </w:r>
      <w:r w:rsidRPr="00FA1C80">
        <w:rPr>
          <w:rFonts w:ascii="Times New Roman" w:hAnsi="Times New Roman" w:cs="Times New Roman"/>
          <w:b/>
          <w:sz w:val="23"/>
          <w:szCs w:val="23"/>
        </w:rPr>
        <w:t>.0</w:t>
      </w:r>
      <w:r w:rsidR="00AE75BB">
        <w:rPr>
          <w:rFonts w:ascii="Times New Roman" w:hAnsi="Times New Roman" w:cs="Times New Roman"/>
          <w:b/>
          <w:sz w:val="23"/>
          <w:szCs w:val="23"/>
        </w:rPr>
        <w:t>6</w:t>
      </w:r>
      <w:r w:rsidRPr="00FA1C80">
        <w:rPr>
          <w:rFonts w:ascii="Times New Roman" w:hAnsi="Times New Roman" w:cs="Times New Roman"/>
          <w:b/>
          <w:sz w:val="23"/>
          <w:szCs w:val="23"/>
        </w:rPr>
        <w:t>.20</w:t>
      </w:r>
      <w:r w:rsidR="00AE75BB">
        <w:rPr>
          <w:rFonts w:ascii="Times New Roman" w:hAnsi="Times New Roman" w:cs="Times New Roman"/>
          <w:b/>
          <w:sz w:val="23"/>
          <w:szCs w:val="23"/>
        </w:rPr>
        <w:t>11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 xml:space="preserve">г. за ОГРН </w:t>
      </w:r>
      <w:r w:rsidR="00AE75BB">
        <w:rPr>
          <w:rFonts w:ascii="Times New Roman" w:hAnsi="Times New Roman" w:cs="Times New Roman"/>
          <w:b/>
          <w:sz w:val="23"/>
          <w:szCs w:val="23"/>
        </w:rPr>
        <w:t>1117328002076</w:t>
      </w:r>
      <w:r w:rsidR="00B25549" w:rsidRPr="00FA1C80">
        <w:rPr>
          <w:rFonts w:ascii="Times New Roman" w:hAnsi="Times New Roman" w:cs="Times New Roman"/>
          <w:b/>
          <w:sz w:val="23"/>
          <w:szCs w:val="23"/>
        </w:rPr>
        <w:t>.</w:t>
      </w:r>
    </w:p>
    <w:p w:rsidR="00CA50FE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Pr="00CA50FE">
        <w:rPr>
          <w:rFonts w:ascii="Times New Roman" w:hAnsi="Times New Roman" w:cs="Times New Roman"/>
          <w:bCs/>
          <w:sz w:val="23"/>
          <w:szCs w:val="23"/>
        </w:rPr>
        <w:t>Данные о постановке на учет в налоговом органе</w:t>
      </w:r>
      <w:r>
        <w:rPr>
          <w:rStyle w:val="ae"/>
        </w:rPr>
        <w:t xml:space="preserve"> - </w:t>
      </w:r>
      <w:r w:rsidRPr="00CA50FE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Pr="00CA50FE">
        <w:rPr>
          <w:rFonts w:ascii="Times New Roman" w:hAnsi="Times New Roman" w:cs="Times New Roman"/>
          <w:b/>
          <w:sz w:val="23"/>
          <w:szCs w:val="23"/>
        </w:rPr>
        <w:t xml:space="preserve">оставлено на учет в </w:t>
      </w:r>
      <w:r w:rsidR="0097104F">
        <w:rPr>
          <w:rFonts w:ascii="Times New Roman" w:hAnsi="Times New Roman" w:cs="Times New Roman"/>
          <w:b/>
          <w:sz w:val="23"/>
          <w:szCs w:val="23"/>
        </w:rPr>
        <w:t>Инспекции Федеральной налоговой службы по Заволжскому</w:t>
      </w:r>
      <w:r w:rsidRPr="00CA50FE">
        <w:rPr>
          <w:rFonts w:ascii="Times New Roman" w:hAnsi="Times New Roman" w:cs="Times New Roman"/>
          <w:b/>
          <w:sz w:val="23"/>
          <w:szCs w:val="23"/>
        </w:rPr>
        <w:t xml:space="preserve"> району </w:t>
      </w:r>
      <w:proofErr w:type="gramStart"/>
      <w:r w:rsidRPr="00CA50FE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Pr="00CA50FE">
        <w:rPr>
          <w:rFonts w:ascii="Times New Roman" w:hAnsi="Times New Roman" w:cs="Times New Roman"/>
          <w:b/>
          <w:sz w:val="23"/>
          <w:szCs w:val="23"/>
        </w:rPr>
        <w:t>. Ульяновска  2</w:t>
      </w:r>
      <w:r w:rsidR="0097104F">
        <w:rPr>
          <w:rFonts w:ascii="Times New Roman" w:hAnsi="Times New Roman" w:cs="Times New Roman"/>
          <w:b/>
          <w:sz w:val="23"/>
          <w:szCs w:val="23"/>
        </w:rPr>
        <w:t>4</w:t>
      </w:r>
      <w:r w:rsidRPr="00CA50FE">
        <w:rPr>
          <w:rFonts w:ascii="Times New Roman" w:hAnsi="Times New Roman" w:cs="Times New Roman"/>
          <w:b/>
          <w:sz w:val="23"/>
          <w:szCs w:val="23"/>
        </w:rPr>
        <w:t>.0</w:t>
      </w:r>
      <w:r w:rsidR="0097104F">
        <w:rPr>
          <w:rFonts w:ascii="Times New Roman" w:hAnsi="Times New Roman" w:cs="Times New Roman"/>
          <w:b/>
          <w:sz w:val="23"/>
          <w:szCs w:val="23"/>
        </w:rPr>
        <w:t>6</w:t>
      </w:r>
      <w:r w:rsidRPr="00CA50FE">
        <w:rPr>
          <w:rFonts w:ascii="Times New Roman" w:hAnsi="Times New Roman" w:cs="Times New Roman"/>
          <w:b/>
          <w:sz w:val="23"/>
          <w:szCs w:val="23"/>
        </w:rPr>
        <w:t>.20</w:t>
      </w:r>
      <w:r w:rsidR="0097104F">
        <w:rPr>
          <w:rFonts w:ascii="Times New Roman" w:hAnsi="Times New Roman" w:cs="Times New Roman"/>
          <w:b/>
          <w:sz w:val="23"/>
          <w:szCs w:val="23"/>
        </w:rPr>
        <w:t>11</w:t>
      </w:r>
      <w:r w:rsidRPr="00CA50FE">
        <w:rPr>
          <w:rFonts w:ascii="Times New Roman" w:hAnsi="Times New Roman" w:cs="Times New Roman"/>
          <w:b/>
          <w:sz w:val="23"/>
          <w:szCs w:val="23"/>
        </w:rPr>
        <w:t>г. Свидетельство о постановке на учет в налоговом органе на бланке серии 73 № 00</w:t>
      </w:r>
      <w:r w:rsidR="0097104F">
        <w:rPr>
          <w:rFonts w:ascii="Times New Roman" w:hAnsi="Times New Roman" w:cs="Times New Roman"/>
          <w:b/>
          <w:sz w:val="23"/>
          <w:szCs w:val="23"/>
        </w:rPr>
        <w:t>2211191</w:t>
      </w:r>
      <w:r w:rsidRPr="00CA50FE">
        <w:rPr>
          <w:rFonts w:ascii="Times New Roman" w:hAnsi="Times New Roman" w:cs="Times New Roman"/>
          <w:b/>
          <w:sz w:val="23"/>
          <w:szCs w:val="23"/>
        </w:rPr>
        <w:t xml:space="preserve"> ИНН </w:t>
      </w:r>
      <w:r w:rsidRPr="0097104F">
        <w:rPr>
          <w:rFonts w:ascii="Times New Roman" w:hAnsi="Times New Roman" w:cs="Times New Roman"/>
          <w:b/>
          <w:sz w:val="23"/>
          <w:szCs w:val="23"/>
        </w:rPr>
        <w:t>7328064329</w:t>
      </w:r>
      <w:r w:rsidRPr="00CA50FE">
        <w:rPr>
          <w:rFonts w:ascii="Times New Roman" w:hAnsi="Times New Roman" w:cs="Times New Roman"/>
          <w:b/>
          <w:sz w:val="23"/>
          <w:szCs w:val="23"/>
        </w:rPr>
        <w:t xml:space="preserve"> КПП </w:t>
      </w:r>
      <w:r w:rsidRPr="0097104F">
        <w:rPr>
          <w:rFonts w:ascii="Times New Roman" w:hAnsi="Times New Roman" w:cs="Times New Roman"/>
          <w:b/>
          <w:sz w:val="23"/>
          <w:szCs w:val="23"/>
        </w:rPr>
        <w:t>732501001</w:t>
      </w:r>
      <w:r w:rsidR="00B25549" w:rsidRPr="00CA50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5549" w:rsidRPr="00FA1C80" w:rsidRDefault="00B25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CA50FE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85837" w:rsidRPr="00FA1C8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B25549" w:rsidRPr="00FA1C80">
        <w:rPr>
          <w:rFonts w:ascii="Times New Roman" w:hAnsi="Times New Roman" w:cs="Times New Roman"/>
          <w:sz w:val="23"/>
          <w:szCs w:val="23"/>
        </w:rPr>
        <w:t>Сведения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</w:r>
      <w:proofErr w:type="gramEnd"/>
    </w:p>
    <w:p w:rsidR="00B25549" w:rsidRDefault="00AE75BB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Рябиков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Игорь Владимирович</w:t>
      </w:r>
      <w:r w:rsidR="009E1C5B" w:rsidRPr="00FA1C80">
        <w:rPr>
          <w:rFonts w:ascii="Times New Roman" w:hAnsi="Times New Roman" w:cs="Times New Roman"/>
          <w:b/>
          <w:sz w:val="23"/>
          <w:szCs w:val="23"/>
        </w:rPr>
        <w:t xml:space="preserve"> – </w:t>
      </w:r>
      <w:r>
        <w:rPr>
          <w:rFonts w:ascii="Times New Roman" w:hAnsi="Times New Roman" w:cs="Times New Roman"/>
          <w:b/>
          <w:sz w:val="23"/>
          <w:szCs w:val="23"/>
        </w:rPr>
        <w:t>50% уставного капитала,</w:t>
      </w:r>
    </w:p>
    <w:p w:rsidR="00AE75BB" w:rsidRPr="00FA1C80" w:rsidRDefault="00AE75BB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Фокеев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Сергей Геннадьевич – 50% уставного капитала.</w:t>
      </w:r>
    </w:p>
    <w:p w:rsidR="00B25549" w:rsidRPr="00FA1C80" w:rsidRDefault="00B25549" w:rsidP="009E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E85837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  <w:r>
        <w:rPr>
          <w:rFonts w:ascii="Times New Roman" w:hAnsi="Times New Roman" w:cs="Times New Roman"/>
          <w:sz w:val="23"/>
          <w:szCs w:val="23"/>
        </w:rPr>
        <w:tab/>
      </w:r>
      <w:r w:rsidRPr="00305394">
        <w:rPr>
          <w:rFonts w:ascii="Times New Roman" w:hAnsi="Times New Roman" w:cs="Times New Roman"/>
          <w:b/>
          <w:sz w:val="23"/>
          <w:szCs w:val="23"/>
        </w:rPr>
        <w:t>отсутствуют.</w:t>
      </w:r>
    </w:p>
    <w:p w:rsidR="00CA50FE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CA50FE" w:rsidRPr="00FA1C80" w:rsidRDefault="00CA50FE" w:rsidP="00E8583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 w:rsidR="00DA68A4">
        <w:rPr>
          <w:rFonts w:ascii="Times New Roman" w:hAnsi="Times New Roman" w:cs="Times New Roman"/>
          <w:sz w:val="23"/>
          <w:szCs w:val="23"/>
        </w:rPr>
        <w:t xml:space="preserve"> Свидетельство о допуске к работам - </w:t>
      </w:r>
      <w:r w:rsidR="00DA68A4">
        <w:rPr>
          <w:rFonts w:ascii="Times New Roman" w:hAnsi="Times New Roman" w:cs="Times New Roman"/>
          <w:b/>
          <w:sz w:val="23"/>
          <w:szCs w:val="23"/>
        </w:rPr>
        <w:t>с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 xml:space="preserve">видетельство о допуске к определенному виду работ, которые оказывают влияние на безопасность объектов капитального строительства от </w:t>
      </w:r>
      <w:r w:rsidR="00DA68A4">
        <w:rPr>
          <w:rFonts w:ascii="Times New Roman" w:hAnsi="Times New Roman" w:cs="Times New Roman"/>
          <w:b/>
          <w:sz w:val="23"/>
          <w:szCs w:val="23"/>
        </w:rPr>
        <w:t>01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>.</w:t>
      </w:r>
      <w:r w:rsidR="00DA68A4">
        <w:rPr>
          <w:rFonts w:ascii="Times New Roman" w:hAnsi="Times New Roman" w:cs="Times New Roman"/>
          <w:b/>
          <w:sz w:val="23"/>
          <w:szCs w:val="23"/>
        </w:rPr>
        <w:t>09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>.20</w:t>
      </w:r>
      <w:r w:rsidR="00DA68A4">
        <w:rPr>
          <w:rFonts w:ascii="Times New Roman" w:hAnsi="Times New Roman" w:cs="Times New Roman"/>
          <w:b/>
          <w:sz w:val="23"/>
          <w:szCs w:val="23"/>
        </w:rPr>
        <w:t>14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DA68A4">
        <w:rPr>
          <w:rFonts w:ascii="Times New Roman" w:hAnsi="Times New Roman" w:cs="Times New Roman"/>
          <w:b/>
          <w:sz w:val="23"/>
          <w:szCs w:val="23"/>
        </w:rPr>
        <w:t>1586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>.</w:t>
      </w:r>
      <w:r w:rsidR="00DA68A4">
        <w:rPr>
          <w:rFonts w:ascii="Times New Roman" w:hAnsi="Times New Roman" w:cs="Times New Roman"/>
          <w:b/>
          <w:sz w:val="23"/>
          <w:szCs w:val="23"/>
        </w:rPr>
        <w:t>Р.01-2014-7328064329-С-254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>, выда</w:t>
      </w:r>
      <w:r w:rsidR="00DA68A4">
        <w:rPr>
          <w:rFonts w:ascii="Times New Roman" w:hAnsi="Times New Roman" w:cs="Times New Roman"/>
          <w:b/>
          <w:sz w:val="23"/>
          <w:szCs w:val="23"/>
        </w:rPr>
        <w:t xml:space="preserve">но </w:t>
      </w:r>
      <w:proofErr w:type="spellStart"/>
      <w:r w:rsidR="00DA68A4" w:rsidRPr="00DA68A4">
        <w:rPr>
          <w:rFonts w:ascii="Times New Roman" w:hAnsi="Times New Roman" w:cs="Times New Roman"/>
          <w:b/>
          <w:sz w:val="23"/>
          <w:szCs w:val="23"/>
        </w:rPr>
        <w:t>Саморегулируем</w:t>
      </w:r>
      <w:r w:rsidR="00DA68A4">
        <w:rPr>
          <w:rFonts w:ascii="Times New Roman" w:hAnsi="Times New Roman" w:cs="Times New Roman"/>
          <w:b/>
          <w:sz w:val="23"/>
          <w:szCs w:val="23"/>
        </w:rPr>
        <w:t>ой</w:t>
      </w:r>
      <w:proofErr w:type="spellEnd"/>
      <w:r w:rsidR="00DA68A4" w:rsidRPr="00DA68A4">
        <w:rPr>
          <w:rFonts w:ascii="Times New Roman" w:hAnsi="Times New Roman" w:cs="Times New Roman"/>
          <w:b/>
          <w:sz w:val="23"/>
          <w:szCs w:val="23"/>
        </w:rPr>
        <w:t xml:space="preserve"> организаци</w:t>
      </w:r>
      <w:r w:rsidR="00DA68A4">
        <w:rPr>
          <w:rFonts w:ascii="Times New Roman" w:hAnsi="Times New Roman" w:cs="Times New Roman"/>
          <w:b/>
          <w:sz w:val="23"/>
          <w:szCs w:val="23"/>
        </w:rPr>
        <w:t>ей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68A4">
        <w:rPr>
          <w:rFonts w:ascii="Times New Roman" w:hAnsi="Times New Roman" w:cs="Times New Roman"/>
          <w:b/>
          <w:sz w:val="23"/>
          <w:szCs w:val="23"/>
        </w:rPr>
        <w:t>Некоммерческое партнерство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 xml:space="preserve"> «Межрегиональн</w:t>
      </w:r>
      <w:r w:rsidR="00DA68A4">
        <w:rPr>
          <w:rFonts w:ascii="Times New Roman" w:hAnsi="Times New Roman" w:cs="Times New Roman"/>
          <w:b/>
          <w:sz w:val="23"/>
          <w:szCs w:val="23"/>
        </w:rPr>
        <w:t>ая Ассоциация по Строительству, Ремонту и Техническому Надзору</w:t>
      </w:r>
      <w:r w:rsidR="00DA68A4" w:rsidRPr="00DA68A4">
        <w:rPr>
          <w:rFonts w:ascii="Times New Roman" w:hAnsi="Times New Roman" w:cs="Times New Roman"/>
          <w:b/>
          <w:sz w:val="23"/>
          <w:szCs w:val="23"/>
        </w:rPr>
        <w:t>»</w:t>
      </w:r>
      <w:r w:rsidR="00DA68A4">
        <w:rPr>
          <w:rFonts w:ascii="Times New Roman" w:hAnsi="Times New Roman" w:cs="Times New Roman"/>
          <w:b/>
          <w:sz w:val="23"/>
          <w:szCs w:val="23"/>
        </w:rPr>
        <w:t>.</w:t>
      </w:r>
    </w:p>
    <w:p w:rsidR="003E3EA5" w:rsidRPr="00FA1C80" w:rsidRDefault="003E3EA5" w:rsidP="003E3EA5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0D56B3" w:rsidRPr="00FA1C80" w:rsidRDefault="00CA50FE" w:rsidP="000D56B3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0D56B3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Данные о финансово-экономическом состоянии Застройщика по состоянию на 30.09.2014 г.</w:t>
      </w:r>
      <w:r w:rsidR="000D56B3" w:rsidRPr="00FA1C80">
        <w:rPr>
          <w:rFonts w:ascii="Times New Roman" w:hAnsi="Times New Roman" w:cs="Times New Roman"/>
          <w:sz w:val="23"/>
          <w:szCs w:val="23"/>
        </w:rPr>
        <w:t>:</w:t>
      </w:r>
    </w:p>
    <w:p w:rsidR="00142D82" w:rsidRPr="00FA1C80" w:rsidRDefault="00142D82" w:rsidP="000D56B3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07B56" w:rsidRPr="003E7DB1" w:rsidRDefault="00207B56" w:rsidP="00207B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Финансовый результат: </w:t>
      </w:r>
      <w:r w:rsidR="004B3687">
        <w:rPr>
          <w:rFonts w:ascii="Times New Roman" w:hAnsi="Times New Roman" w:cs="Times New Roman"/>
          <w:b/>
          <w:sz w:val="23"/>
          <w:szCs w:val="23"/>
        </w:rPr>
        <w:t>- 60</w:t>
      </w:r>
      <w:r w:rsidR="003E7DB1">
        <w:rPr>
          <w:rFonts w:ascii="Times New Roman" w:hAnsi="Times New Roman" w:cs="Times New Roman"/>
          <w:b/>
          <w:sz w:val="23"/>
          <w:szCs w:val="23"/>
        </w:rPr>
        <w:t>4</w:t>
      </w:r>
      <w:r w:rsidR="004B3687">
        <w:rPr>
          <w:rFonts w:ascii="Times New Roman" w:hAnsi="Times New Roman" w:cs="Times New Roman"/>
          <w:b/>
          <w:sz w:val="23"/>
          <w:szCs w:val="23"/>
        </w:rPr>
        <w:t xml:space="preserve"> 000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руб.</w:t>
      </w:r>
      <w:r w:rsidR="004A1AC6" w:rsidRPr="004A1AC6">
        <w:rPr>
          <w:rFonts w:ascii="Times New Roman" w:hAnsi="Times New Roman"/>
          <w:i/>
          <w:sz w:val="24"/>
          <w:szCs w:val="24"/>
        </w:rPr>
        <w:t xml:space="preserve"> </w:t>
      </w:r>
    </w:p>
    <w:p w:rsidR="00207B56" w:rsidRPr="003E7DB1" w:rsidRDefault="00207B56" w:rsidP="00207B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Кредиторская задолженность: </w:t>
      </w:r>
      <w:r w:rsidR="003E7DB1">
        <w:rPr>
          <w:rFonts w:ascii="Times New Roman" w:hAnsi="Times New Roman" w:cs="Times New Roman"/>
          <w:b/>
          <w:sz w:val="23"/>
          <w:szCs w:val="23"/>
        </w:rPr>
        <w:t>1 202</w:t>
      </w:r>
      <w:r w:rsidR="004B3687">
        <w:rPr>
          <w:rFonts w:ascii="Times New Roman" w:hAnsi="Times New Roman" w:cs="Times New Roman"/>
          <w:b/>
          <w:sz w:val="23"/>
          <w:szCs w:val="23"/>
        </w:rPr>
        <w:t xml:space="preserve"> 000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руб.</w:t>
      </w:r>
      <w:r w:rsidR="004A1AC6" w:rsidRPr="004A1AC6">
        <w:rPr>
          <w:rFonts w:ascii="Times New Roman" w:hAnsi="Times New Roman"/>
          <w:i/>
          <w:sz w:val="24"/>
          <w:szCs w:val="24"/>
        </w:rPr>
        <w:t xml:space="preserve"> </w:t>
      </w:r>
    </w:p>
    <w:p w:rsidR="00207B56" w:rsidRPr="00EB1D6C" w:rsidRDefault="00207B56" w:rsidP="00207B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Дебиторская задолженность: </w:t>
      </w:r>
      <w:r w:rsidR="003E7DB1">
        <w:rPr>
          <w:rFonts w:ascii="Times New Roman" w:hAnsi="Times New Roman" w:cs="Times New Roman"/>
          <w:b/>
          <w:sz w:val="23"/>
          <w:szCs w:val="23"/>
        </w:rPr>
        <w:t>9 140</w:t>
      </w:r>
      <w:r w:rsidR="004B3687">
        <w:rPr>
          <w:rFonts w:ascii="Times New Roman" w:hAnsi="Times New Roman" w:cs="Times New Roman"/>
          <w:b/>
          <w:sz w:val="23"/>
          <w:szCs w:val="23"/>
        </w:rPr>
        <w:t xml:space="preserve"> 000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руб.</w:t>
      </w:r>
      <w:r w:rsidR="004A1AC6" w:rsidRPr="004A1AC6">
        <w:rPr>
          <w:rFonts w:ascii="Times New Roman" w:hAnsi="Times New Roman"/>
          <w:i/>
          <w:sz w:val="24"/>
          <w:szCs w:val="24"/>
        </w:rPr>
        <w:t xml:space="preserve"> </w:t>
      </w:r>
    </w:p>
    <w:p w:rsidR="004A1AC6" w:rsidRPr="00EB1D6C" w:rsidRDefault="004A1AC6" w:rsidP="00207B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B25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B2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1C80">
        <w:rPr>
          <w:rFonts w:ascii="Times New Roman" w:hAnsi="Times New Roman" w:cs="Times New Roman"/>
          <w:b/>
          <w:i/>
          <w:sz w:val="23"/>
          <w:szCs w:val="23"/>
        </w:rPr>
        <w:t>Информация о проекте строительства</w:t>
      </w:r>
    </w:p>
    <w:p w:rsidR="00B25549" w:rsidRPr="00FA1C80" w:rsidRDefault="00B25549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B25549" w:rsidP="0010258A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1. 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законом:</w:t>
      </w:r>
    </w:p>
    <w:p w:rsidR="00B25549" w:rsidRPr="00FA1C80" w:rsidRDefault="00B25549" w:rsidP="00107FE6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Цель проекта: </w:t>
      </w:r>
      <w:r w:rsidR="00EB4A9B">
        <w:rPr>
          <w:rFonts w:ascii="Times New Roman" w:hAnsi="Times New Roman" w:cs="Times New Roman"/>
          <w:b/>
          <w:sz w:val="23"/>
          <w:szCs w:val="23"/>
        </w:rPr>
        <w:t>Строительство 9-10 этажного многоквартирного жилого дома со встроенными объектами социального и коммунально-бытового назначения и обслуживания населения</w:t>
      </w:r>
      <w:r w:rsidR="00EB4A9B" w:rsidRPr="00FA1C80">
        <w:rPr>
          <w:rFonts w:ascii="Times New Roman" w:hAnsi="Times New Roman" w:cs="Times New Roman"/>
          <w:b/>
          <w:sz w:val="23"/>
          <w:szCs w:val="23"/>
        </w:rPr>
        <w:t xml:space="preserve"> в </w:t>
      </w:r>
      <w:r w:rsidR="00EB4A9B">
        <w:rPr>
          <w:rFonts w:ascii="Times New Roman" w:hAnsi="Times New Roman" w:cs="Times New Roman"/>
          <w:b/>
          <w:sz w:val="23"/>
          <w:szCs w:val="23"/>
        </w:rPr>
        <w:t>Заволжском</w:t>
      </w:r>
      <w:r w:rsidR="00EB4A9B" w:rsidRPr="00FA1C80">
        <w:rPr>
          <w:rFonts w:ascii="Times New Roman" w:hAnsi="Times New Roman" w:cs="Times New Roman"/>
          <w:b/>
          <w:sz w:val="23"/>
          <w:szCs w:val="23"/>
        </w:rPr>
        <w:t xml:space="preserve"> районе  </w:t>
      </w:r>
      <w:proofErr w:type="gramStart"/>
      <w:r w:rsidR="00EB4A9B" w:rsidRPr="00FA1C80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EB4A9B" w:rsidRPr="00FA1C80">
        <w:rPr>
          <w:rFonts w:ascii="Times New Roman" w:hAnsi="Times New Roman" w:cs="Times New Roman"/>
          <w:b/>
          <w:sz w:val="23"/>
          <w:szCs w:val="23"/>
        </w:rPr>
        <w:t>. Ульяновска</w:t>
      </w:r>
      <w:r w:rsidR="00EB4A9B">
        <w:rPr>
          <w:rFonts w:ascii="Times New Roman" w:hAnsi="Times New Roman" w:cs="Times New Roman"/>
          <w:b/>
          <w:sz w:val="23"/>
          <w:szCs w:val="23"/>
        </w:rPr>
        <w:t xml:space="preserve"> для реализации путем </w:t>
      </w:r>
      <w:r w:rsidR="00EB4A9B">
        <w:rPr>
          <w:rFonts w:ascii="Times New Roman" w:hAnsi="Times New Roman" w:cs="Times New Roman"/>
          <w:b/>
          <w:sz w:val="23"/>
          <w:szCs w:val="23"/>
        </w:rPr>
        <w:lastRenderedPageBreak/>
        <w:t>продажи населению, а также дальнейшей эксплуатации гостиницы, являющейся встроенной частью объекта строительства.</w:t>
      </w:r>
    </w:p>
    <w:p w:rsidR="00EB4A9B" w:rsidRDefault="00EB4A9B" w:rsidP="00107FE6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Срок начала строительства объекта: 4 квартал 201</w:t>
      </w:r>
      <w:r w:rsidR="00A70850">
        <w:rPr>
          <w:rFonts w:ascii="Times New Roman" w:hAnsi="Times New Roman" w:cs="Times New Roman"/>
          <w:b/>
          <w:sz w:val="23"/>
          <w:szCs w:val="23"/>
        </w:rPr>
        <w:t xml:space="preserve">4 </w:t>
      </w:r>
      <w:r>
        <w:rPr>
          <w:rFonts w:ascii="Times New Roman" w:hAnsi="Times New Roman" w:cs="Times New Roman"/>
          <w:b/>
          <w:sz w:val="23"/>
          <w:szCs w:val="23"/>
        </w:rPr>
        <w:t>г.;</w:t>
      </w:r>
    </w:p>
    <w:p w:rsidR="00B25549" w:rsidRPr="00FA1C80" w:rsidRDefault="00B25549" w:rsidP="00107FE6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Срок окончания строительства объекта</w:t>
      </w:r>
      <w:r w:rsidR="00A94B1D" w:rsidRPr="00FA1C80">
        <w:rPr>
          <w:rFonts w:ascii="Times New Roman" w:hAnsi="Times New Roman" w:cs="Times New Roman"/>
          <w:b/>
          <w:sz w:val="23"/>
          <w:szCs w:val="23"/>
        </w:rPr>
        <w:t>: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3687" w:rsidRPr="004B3687">
        <w:rPr>
          <w:rFonts w:ascii="Times New Roman" w:hAnsi="Times New Roman" w:cs="Times New Roman"/>
          <w:b/>
          <w:sz w:val="23"/>
          <w:szCs w:val="23"/>
        </w:rPr>
        <w:t>1</w:t>
      </w:r>
      <w:r w:rsidR="00107FE6" w:rsidRPr="004B3687">
        <w:rPr>
          <w:rFonts w:ascii="Times New Roman" w:hAnsi="Times New Roman" w:cs="Times New Roman"/>
          <w:b/>
          <w:sz w:val="23"/>
          <w:szCs w:val="23"/>
        </w:rPr>
        <w:t xml:space="preserve"> квартал</w:t>
      </w:r>
      <w:r w:rsidR="006A6FE2" w:rsidRPr="004B3687">
        <w:rPr>
          <w:rFonts w:ascii="Times New Roman" w:hAnsi="Times New Roman" w:cs="Times New Roman"/>
          <w:b/>
          <w:sz w:val="23"/>
          <w:szCs w:val="23"/>
        </w:rPr>
        <w:t xml:space="preserve"> 2017</w:t>
      </w:r>
      <w:r w:rsidR="00107FE6" w:rsidRPr="004B36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052A" w:rsidRPr="004B3687">
        <w:rPr>
          <w:rFonts w:ascii="Times New Roman" w:hAnsi="Times New Roman" w:cs="Times New Roman"/>
          <w:b/>
          <w:sz w:val="23"/>
          <w:szCs w:val="23"/>
        </w:rPr>
        <w:t>г.;</w:t>
      </w:r>
    </w:p>
    <w:p w:rsidR="003E63A1" w:rsidRPr="00FA1C80" w:rsidRDefault="003E63A1" w:rsidP="00107FE6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Результат </w:t>
      </w:r>
      <w:r w:rsidR="00EB4A9B">
        <w:rPr>
          <w:rFonts w:ascii="Times New Roman" w:hAnsi="Times New Roman" w:cs="Times New Roman"/>
          <w:b/>
          <w:sz w:val="23"/>
          <w:szCs w:val="23"/>
        </w:rPr>
        <w:t>не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государственной экспертизы проектной документации – положительное заключение негосударственной экспертизы № </w:t>
      </w:r>
      <w:r w:rsidR="00107FE6">
        <w:rPr>
          <w:rFonts w:ascii="Times New Roman" w:hAnsi="Times New Roman" w:cs="Times New Roman"/>
          <w:b/>
          <w:sz w:val="23"/>
          <w:szCs w:val="23"/>
        </w:rPr>
        <w:t>2</w:t>
      </w:r>
      <w:r w:rsidRPr="00FA1C80">
        <w:rPr>
          <w:rFonts w:ascii="Times New Roman" w:hAnsi="Times New Roman" w:cs="Times New Roman"/>
          <w:b/>
          <w:sz w:val="23"/>
          <w:szCs w:val="23"/>
        </w:rPr>
        <w:t>-1-</w:t>
      </w:r>
      <w:r w:rsidR="00107FE6">
        <w:rPr>
          <w:rFonts w:ascii="Times New Roman" w:hAnsi="Times New Roman" w:cs="Times New Roman"/>
          <w:b/>
          <w:sz w:val="23"/>
          <w:szCs w:val="23"/>
        </w:rPr>
        <w:t>1</w:t>
      </w:r>
      <w:r w:rsidR="00BC44BF">
        <w:rPr>
          <w:rFonts w:ascii="Times New Roman" w:hAnsi="Times New Roman" w:cs="Times New Roman"/>
          <w:b/>
          <w:sz w:val="23"/>
          <w:szCs w:val="23"/>
        </w:rPr>
        <w:t>-0</w:t>
      </w:r>
      <w:r w:rsidR="00107FE6">
        <w:rPr>
          <w:rFonts w:ascii="Times New Roman" w:hAnsi="Times New Roman" w:cs="Times New Roman"/>
          <w:b/>
          <w:sz w:val="23"/>
          <w:szCs w:val="23"/>
        </w:rPr>
        <w:t>161</w:t>
      </w:r>
      <w:r w:rsidR="00BC44BF">
        <w:rPr>
          <w:rFonts w:ascii="Times New Roman" w:hAnsi="Times New Roman" w:cs="Times New Roman"/>
          <w:b/>
          <w:sz w:val="23"/>
          <w:szCs w:val="23"/>
        </w:rPr>
        <w:t>-14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от </w:t>
      </w:r>
      <w:r w:rsidR="00107FE6">
        <w:rPr>
          <w:rFonts w:ascii="Times New Roman" w:hAnsi="Times New Roman" w:cs="Times New Roman"/>
          <w:b/>
          <w:sz w:val="23"/>
          <w:szCs w:val="23"/>
        </w:rPr>
        <w:t>29</w:t>
      </w:r>
      <w:r w:rsidR="006A6FE2">
        <w:rPr>
          <w:rFonts w:ascii="Times New Roman" w:hAnsi="Times New Roman" w:cs="Times New Roman"/>
          <w:b/>
          <w:sz w:val="23"/>
          <w:szCs w:val="23"/>
        </w:rPr>
        <w:t xml:space="preserve"> августа</w:t>
      </w:r>
      <w:r w:rsidR="00BC44BF">
        <w:rPr>
          <w:rFonts w:ascii="Times New Roman" w:hAnsi="Times New Roman" w:cs="Times New Roman"/>
          <w:b/>
          <w:sz w:val="23"/>
          <w:szCs w:val="23"/>
        </w:rPr>
        <w:t xml:space="preserve"> 2014</w:t>
      </w:r>
      <w:r w:rsidRPr="00FA1C80">
        <w:rPr>
          <w:rFonts w:ascii="Times New Roman" w:hAnsi="Times New Roman" w:cs="Times New Roman"/>
          <w:b/>
          <w:sz w:val="23"/>
          <w:szCs w:val="23"/>
        </w:rPr>
        <w:t>г., выданное ООО «</w:t>
      </w:r>
      <w:proofErr w:type="spellStart"/>
      <w:r w:rsidR="00107FE6">
        <w:rPr>
          <w:rFonts w:ascii="Times New Roman" w:hAnsi="Times New Roman" w:cs="Times New Roman"/>
          <w:b/>
          <w:sz w:val="23"/>
          <w:szCs w:val="23"/>
        </w:rPr>
        <w:t>Межрегионэкспертиза</w:t>
      </w:r>
      <w:proofErr w:type="spellEnd"/>
      <w:r w:rsidRPr="00FA1C80">
        <w:rPr>
          <w:rFonts w:ascii="Times New Roman" w:hAnsi="Times New Roman" w:cs="Times New Roman"/>
          <w:b/>
          <w:sz w:val="23"/>
          <w:szCs w:val="23"/>
        </w:rPr>
        <w:t>».</w:t>
      </w:r>
      <w:r w:rsidR="00EB4A9B">
        <w:rPr>
          <w:rFonts w:ascii="Times New Roman" w:hAnsi="Times New Roman" w:cs="Times New Roman"/>
          <w:b/>
          <w:sz w:val="23"/>
          <w:szCs w:val="23"/>
        </w:rPr>
        <w:t xml:space="preserve"> Положительное заключение негосударственной экспертизы результатов инженерных изысканий № 1-1-1-0298-14 от 29 августа 2014 года </w:t>
      </w:r>
      <w:proofErr w:type="spellStart"/>
      <w:r w:rsidR="00EB4A9B">
        <w:rPr>
          <w:rFonts w:ascii="Times New Roman" w:hAnsi="Times New Roman" w:cs="Times New Roman"/>
          <w:b/>
          <w:sz w:val="23"/>
          <w:szCs w:val="23"/>
        </w:rPr>
        <w:t>выданое</w:t>
      </w:r>
      <w:proofErr w:type="spellEnd"/>
      <w:r w:rsidR="00EB4A9B">
        <w:rPr>
          <w:rFonts w:ascii="Times New Roman" w:hAnsi="Times New Roman" w:cs="Times New Roman"/>
          <w:b/>
          <w:sz w:val="23"/>
          <w:szCs w:val="23"/>
        </w:rPr>
        <w:t xml:space="preserve"> ООО «Научно-технический центр «</w:t>
      </w:r>
      <w:proofErr w:type="spellStart"/>
      <w:r w:rsidR="00EB4A9B">
        <w:rPr>
          <w:rFonts w:ascii="Times New Roman" w:hAnsi="Times New Roman" w:cs="Times New Roman"/>
          <w:b/>
          <w:sz w:val="23"/>
          <w:szCs w:val="23"/>
        </w:rPr>
        <w:t>Промбезопасность-Оренбург</w:t>
      </w:r>
      <w:proofErr w:type="spellEnd"/>
      <w:r w:rsidR="00EB4A9B">
        <w:rPr>
          <w:rFonts w:ascii="Times New Roman" w:hAnsi="Times New Roman" w:cs="Times New Roman"/>
          <w:b/>
          <w:sz w:val="23"/>
          <w:szCs w:val="23"/>
        </w:rPr>
        <w:t>».</w:t>
      </w:r>
    </w:p>
    <w:p w:rsidR="00B25549" w:rsidRPr="00FA1C80" w:rsidRDefault="00B25549" w:rsidP="009B0516">
      <w:pPr>
        <w:pStyle w:val="ConsPlusNormal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2A26AE" w:rsidP="009B0516">
      <w:pPr>
        <w:pStyle w:val="ConsPlusNormal"/>
        <w:widowControl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 xml:space="preserve">2. </w:t>
      </w:r>
      <w:r w:rsidR="00B25549" w:rsidRPr="00FA1C80">
        <w:rPr>
          <w:rFonts w:ascii="Times New Roman" w:hAnsi="Times New Roman" w:cs="Times New Roman"/>
          <w:sz w:val="23"/>
          <w:szCs w:val="23"/>
        </w:rPr>
        <w:t>Информация о разрешении на строительство:</w:t>
      </w:r>
    </w:p>
    <w:p w:rsidR="008241BE" w:rsidRPr="004B3687" w:rsidRDefault="00B25549" w:rsidP="008241BE">
      <w:pPr>
        <w:pStyle w:val="210"/>
        <w:tabs>
          <w:tab w:val="left" w:pos="0"/>
        </w:tabs>
        <w:snapToGrid w:val="0"/>
        <w:ind w:left="0" w:right="108" w:firstLine="417"/>
        <w:rPr>
          <w:rStyle w:val="ae"/>
          <w:b w:val="0"/>
          <w:sz w:val="18"/>
          <w:szCs w:val="18"/>
        </w:rPr>
      </w:pPr>
      <w:r w:rsidRPr="004B3687">
        <w:rPr>
          <w:b/>
          <w:sz w:val="23"/>
          <w:szCs w:val="23"/>
        </w:rPr>
        <w:t>Разрешение на строительство №</w:t>
      </w:r>
      <w:r w:rsidR="0010258A" w:rsidRPr="004B3687">
        <w:rPr>
          <w:b/>
          <w:sz w:val="23"/>
          <w:szCs w:val="23"/>
        </w:rPr>
        <w:t xml:space="preserve"> </w:t>
      </w:r>
      <w:r w:rsidR="004B3687" w:rsidRPr="004B3687">
        <w:rPr>
          <w:b/>
          <w:sz w:val="23"/>
          <w:szCs w:val="23"/>
          <w:lang w:val="en-US"/>
        </w:rPr>
        <w:t>RU</w:t>
      </w:r>
      <w:r w:rsidR="004B3687" w:rsidRPr="004B3687">
        <w:rPr>
          <w:b/>
          <w:sz w:val="23"/>
          <w:szCs w:val="23"/>
        </w:rPr>
        <w:t xml:space="preserve"> 73304000-404</w:t>
      </w:r>
      <w:r w:rsidRPr="004B3687">
        <w:rPr>
          <w:b/>
          <w:sz w:val="23"/>
          <w:szCs w:val="23"/>
        </w:rPr>
        <w:t xml:space="preserve">, выдано </w:t>
      </w:r>
      <w:r w:rsidR="00DA5937" w:rsidRPr="004B3687">
        <w:rPr>
          <w:b/>
          <w:sz w:val="23"/>
          <w:szCs w:val="23"/>
        </w:rPr>
        <w:t xml:space="preserve">Администрацией </w:t>
      </w:r>
      <w:r w:rsidRPr="004B3687">
        <w:rPr>
          <w:b/>
          <w:sz w:val="23"/>
          <w:szCs w:val="23"/>
        </w:rPr>
        <w:t>г</w:t>
      </w:r>
      <w:proofErr w:type="gramStart"/>
      <w:r w:rsidR="00DA5937" w:rsidRPr="004B3687">
        <w:rPr>
          <w:b/>
          <w:sz w:val="23"/>
          <w:szCs w:val="23"/>
        </w:rPr>
        <w:t>.</w:t>
      </w:r>
      <w:r w:rsidRPr="004B3687">
        <w:rPr>
          <w:b/>
          <w:sz w:val="23"/>
          <w:szCs w:val="23"/>
        </w:rPr>
        <w:t>У</w:t>
      </w:r>
      <w:proofErr w:type="gramEnd"/>
      <w:r w:rsidRPr="004B3687">
        <w:rPr>
          <w:b/>
          <w:sz w:val="23"/>
          <w:szCs w:val="23"/>
        </w:rPr>
        <w:t xml:space="preserve">льяновска </w:t>
      </w:r>
      <w:r w:rsidR="004B3687" w:rsidRPr="004B3687">
        <w:rPr>
          <w:b/>
          <w:sz w:val="23"/>
          <w:szCs w:val="23"/>
        </w:rPr>
        <w:t>16</w:t>
      </w:r>
      <w:r w:rsidR="00107FE6" w:rsidRPr="004B3687">
        <w:rPr>
          <w:b/>
          <w:sz w:val="23"/>
          <w:szCs w:val="23"/>
        </w:rPr>
        <w:t>.</w:t>
      </w:r>
      <w:r w:rsidR="004B3687" w:rsidRPr="004B3687">
        <w:rPr>
          <w:b/>
          <w:sz w:val="23"/>
          <w:szCs w:val="23"/>
        </w:rPr>
        <w:t>10</w:t>
      </w:r>
      <w:r w:rsidR="00BC44BF" w:rsidRPr="004B3687">
        <w:rPr>
          <w:b/>
          <w:sz w:val="23"/>
          <w:szCs w:val="23"/>
        </w:rPr>
        <w:t>.2014</w:t>
      </w:r>
      <w:r w:rsidR="003721A1" w:rsidRPr="004B3687">
        <w:rPr>
          <w:b/>
          <w:sz w:val="23"/>
          <w:szCs w:val="23"/>
        </w:rPr>
        <w:t>г.</w:t>
      </w:r>
      <w:r w:rsidR="008241BE" w:rsidRPr="004B3687">
        <w:rPr>
          <w:b/>
          <w:sz w:val="23"/>
          <w:szCs w:val="23"/>
        </w:rPr>
        <w:t xml:space="preserve"> </w:t>
      </w:r>
      <w:r w:rsidR="008241BE" w:rsidRPr="004B3687">
        <w:rPr>
          <w:b/>
          <w:bCs/>
          <w:sz w:val="23"/>
          <w:szCs w:val="23"/>
        </w:rPr>
        <w:t xml:space="preserve">Срок действия настоящего разрешения до </w:t>
      </w:r>
      <w:r w:rsidR="004B3687" w:rsidRPr="004B3687">
        <w:rPr>
          <w:b/>
          <w:bCs/>
          <w:sz w:val="23"/>
          <w:szCs w:val="23"/>
        </w:rPr>
        <w:t>20.02.2017</w:t>
      </w:r>
      <w:r w:rsidR="008241BE" w:rsidRPr="004B3687">
        <w:rPr>
          <w:b/>
          <w:bCs/>
          <w:sz w:val="23"/>
          <w:szCs w:val="23"/>
        </w:rPr>
        <w:t xml:space="preserve"> года.</w:t>
      </w:r>
      <w:r w:rsidR="008241BE" w:rsidRPr="004B3687">
        <w:rPr>
          <w:rStyle w:val="ae"/>
          <w:b w:val="0"/>
          <w:sz w:val="18"/>
          <w:szCs w:val="18"/>
        </w:rPr>
        <w:t xml:space="preserve"> 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2A26AE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3</w:t>
      </w:r>
      <w:r w:rsidR="002C7E39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>И</w:t>
      </w:r>
      <w:r w:rsidR="00AB052A" w:rsidRPr="00FA1C80">
        <w:rPr>
          <w:rFonts w:ascii="Times New Roman" w:hAnsi="Times New Roman" w:cs="Times New Roman"/>
          <w:sz w:val="23"/>
          <w:szCs w:val="23"/>
        </w:rPr>
        <w:t>н</w:t>
      </w:r>
      <w:r w:rsidR="00B25549" w:rsidRPr="00FA1C80">
        <w:rPr>
          <w:rFonts w:ascii="Times New Roman" w:hAnsi="Times New Roman" w:cs="Times New Roman"/>
          <w:sz w:val="23"/>
          <w:szCs w:val="23"/>
        </w:rPr>
        <w:t>формация 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благоустройства:</w:t>
      </w:r>
    </w:p>
    <w:p w:rsidR="00CE1A9C" w:rsidRPr="00FA1C80" w:rsidRDefault="00CE1A9C" w:rsidP="00CE1A9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Земельный участок с кадастровым номером </w:t>
      </w:r>
      <w:r w:rsidR="00107FE6" w:rsidRPr="00107FE6">
        <w:rPr>
          <w:rFonts w:ascii="Times New Roman" w:hAnsi="Times New Roman" w:cs="Times New Roman"/>
          <w:b/>
          <w:sz w:val="23"/>
          <w:szCs w:val="23"/>
        </w:rPr>
        <w:t>73:24:021004:28</w:t>
      </w:r>
      <w:r w:rsidR="00107FE6" w:rsidRPr="00FA1C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площадью </w:t>
      </w:r>
      <w:r w:rsidR="00107FE6" w:rsidRPr="00107FE6">
        <w:rPr>
          <w:rFonts w:ascii="Times New Roman" w:hAnsi="Times New Roman" w:cs="Times New Roman"/>
          <w:b/>
          <w:sz w:val="23"/>
          <w:szCs w:val="23"/>
        </w:rPr>
        <w:t>3070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,0 кв.м.  расположенный  в </w:t>
      </w:r>
      <w:proofErr w:type="gramStart"/>
      <w:r w:rsidRPr="00FA1C80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Pr="00FA1C80">
        <w:rPr>
          <w:rFonts w:ascii="Times New Roman" w:hAnsi="Times New Roman" w:cs="Times New Roman"/>
          <w:b/>
          <w:sz w:val="23"/>
          <w:szCs w:val="23"/>
        </w:rPr>
        <w:t xml:space="preserve">. Ульяновске, в </w:t>
      </w:r>
      <w:r w:rsidR="00107FE6">
        <w:rPr>
          <w:rFonts w:ascii="Times New Roman" w:hAnsi="Times New Roman" w:cs="Times New Roman"/>
          <w:b/>
          <w:sz w:val="23"/>
          <w:szCs w:val="23"/>
        </w:rPr>
        <w:t>Заволж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ском районе, </w:t>
      </w:r>
      <w:proofErr w:type="spellStart"/>
      <w:r w:rsidR="00107FE6" w:rsidRPr="005F06F3">
        <w:rPr>
          <w:rFonts w:ascii="Times New Roman" w:hAnsi="Times New Roman" w:cs="Times New Roman"/>
          <w:b/>
          <w:sz w:val="23"/>
          <w:szCs w:val="23"/>
        </w:rPr>
        <w:t>пр-т</w:t>
      </w:r>
      <w:proofErr w:type="spellEnd"/>
      <w:r w:rsidR="00107FE6" w:rsidRPr="005F06F3">
        <w:rPr>
          <w:rFonts w:ascii="Times New Roman" w:hAnsi="Times New Roman" w:cs="Times New Roman"/>
          <w:b/>
          <w:sz w:val="23"/>
          <w:szCs w:val="23"/>
        </w:rPr>
        <w:t xml:space="preserve"> Ленинского Комсомола, д.27А</w:t>
      </w:r>
      <w:r w:rsidR="00107FE6" w:rsidRPr="00FA1C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7FE6">
        <w:rPr>
          <w:rFonts w:ascii="Times New Roman" w:hAnsi="Times New Roman" w:cs="Times New Roman"/>
          <w:b/>
          <w:sz w:val="23"/>
          <w:szCs w:val="23"/>
        </w:rPr>
        <w:t>принадлежит на праве собственности ООО «МИКС»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CE1A9C" w:rsidRPr="00FA1C80" w:rsidRDefault="00107FE6" w:rsidP="00CE1A9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Свидетельство о государственной регистрации права собственности на земельный участок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 xml:space="preserve"> от </w:t>
      </w:r>
      <w:r>
        <w:rPr>
          <w:rFonts w:ascii="Times New Roman" w:hAnsi="Times New Roman" w:cs="Times New Roman"/>
          <w:b/>
          <w:sz w:val="23"/>
          <w:szCs w:val="23"/>
        </w:rPr>
        <w:t>04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.0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.201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 xml:space="preserve">г. </w:t>
      </w:r>
      <w:r w:rsidR="005F06F3">
        <w:rPr>
          <w:rFonts w:ascii="Times New Roman" w:hAnsi="Times New Roman" w:cs="Times New Roman"/>
          <w:b/>
          <w:sz w:val="23"/>
          <w:szCs w:val="23"/>
        </w:rPr>
        <w:t>серия</w:t>
      </w:r>
      <w:r>
        <w:rPr>
          <w:rFonts w:ascii="Times New Roman" w:hAnsi="Times New Roman" w:cs="Times New Roman"/>
          <w:b/>
          <w:sz w:val="23"/>
          <w:szCs w:val="23"/>
        </w:rPr>
        <w:t xml:space="preserve"> 73</w:t>
      </w:r>
      <w:r w:rsidR="009C5712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 xml:space="preserve">АА </w:t>
      </w:r>
      <w:r w:rsidR="009C5712">
        <w:rPr>
          <w:rFonts w:ascii="Times New Roman" w:hAnsi="Times New Roman" w:cs="Times New Roman"/>
          <w:b/>
          <w:sz w:val="23"/>
          <w:szCs w:val="23"/>
        </w:rPr>
        <w:t>№</w:t>
      </w:r>
      <w:r>
        <w:rPr>
          <w:rFonts w:ascii="Times New Roman" w:hAnsi="Times New Roman" w:cs="Times New Roman"/>
          <w:b/>
          <w:sz w:val="23"/>
          <w:szCs w:val="23"/>
        </w:rPr>
        <w:t>525811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F06F3">
        <w:rPr>
          <w:rFonts w:ascii="Times New Roman" w:hAnsi="Times New Roman" w:cs="Times New Roman"/>
          <w:b/>
          <w:sz w:val="23"/>
          <w:szCs w:val="23"/>
        </w:rPr>
        <w:t xml:space="preserve">(повторное, взамен свидетельства: серия 73-АА №474865, дата выдачи 27.11.2012г.) 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зарегистрирован</w:t>
      </w:r>
      <w:r w:rsidR="005F06F3">
        <w:rPr>
          <w:rFonts w:ascii="Times New Roman" w:hAnsi="Times New Roman" w:cs="Times New Roman"/>
          <w:b/>
          <w:sz w:val="23"/>
          <w:szCs w:val="23"/>
        </w:rPr>
        <w:t>о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F06F3">
        <w:rPr>
          <w:rFonts w:ascii="Times New Roman" w:hAnsi="Times New Roman" w:cs="Times New Roman"/>
          <w:b/>
          <w:sz w:val="23"/>
          <w:szCs w:val="23"/>
        </w:rPr>
        <w:t>Управлением Ф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едеральной службы государственной регистрации, кадастра и карто</w:t>
      </w:r>
      <w:r w:rsidR="005F06F3">
        <w:rPr>
          <w:rFonts w:ascii="Times New Roman" w:hAnsi="Times New Roman" w:cs="Times New Roman"/>
          <w:b/>
          <w:sz w:val="23"/>
          <w:szCs w:val="23"/>
        </w:rPr>
        <w:t>графии по Ульяновской области 27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.</w:t>
      </w:r>
      <w:r w:rsidR="005F06F3">
        <w:rPr>
          <w:rFonts w:ascii="Times New Roman" w:hAnsi="Times New Roman" w:cs="Times New Roman"/>
          <w:b/>
          <w:sz w:val="23"/>
          <w:szCs w:val="23"/>
        </w:rPr>
        <w:t>11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.201</w:t>
      </w:r>
      <w:r w:rsidR="005F06F3">
        <w:rPr>
          <w:rFonts w:ascii="Times New Roman" w:hAnsi="Times New Roman" w:cs="Times New Roman"/>
          <w:b/>
          <w:sz w:val="23"/>
          <w:szCs w:val="23"/>
        </w:rPr>
        <w:t>2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г. за №73-73-01/</w:t>
      </w:r>
      <w:r w:rsidR="005F06F3">
        <w:rPr>
          <w:rFonts w:ascii="Times New Roman" w:hAnsi="Times New Roman" w:cs="Times New Roman"/>
          <w:b/>
          <w:sz w:val="23"/>
          <w:szCs w:val="23"/>
        </w:rPr>
        <w:t>454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/201</w:t>
      </w:r>
      <w:r w:rsidR="005F06F3">
        <w:rPr>
          <w:rFonts w:ascii="Times New Roman" w:hAnsi="Times New Roman" w:cs="Times New Roman"/>
          <w:b/>
          <w:sz w:val="23"/>
          <w:szCs w:val="23"/>
        </w:rPr>
        <w:t>2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-</w:t>
      </w:r>
      <w:r w:rsidR="005F06F3">
        <w:rPr>
          <w:rFonts w:ascii="Times New Roman" w:hAnsi="Times New Roman" w:cs="Times New Roman"/>
          <w:b/>
          <w:sz w:val="23"/>
          <w:szCs w:val="23"/>
        </w:rPr>
        <w:t>2</w:t>
      </w:r>
      <w:r w:rsidR="00CE1A9C" w:rsidRPr="00FA1C80">
        <w:rPr>
          <w:rFonts w:ascii="Times New Roman" w:hAnsi="Times New Roman" w:cs="Times New Roman"/>
          <w:b/>
          <w:sz w:val="23"/>
          <w:szCs w:val="23"/>
        </w:rPr>
        <w:t>18.</w:t>
      </w:r>
    </w:p>
    <w:p w:rsidR="00083F9F" w:rsidRPr="002A06FE" w:rsidRDefault="00083F9F" w:rsidP="00083F9F">
      <w:pPr>
        <w:pStyle w:val="ConsPlusNormal"/>
        <w:widowControl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A06FE">
        <w:rPr>
          <w:rFonts w:ascii="Times New Roman" w:eastAsia="Times New Roman" w:hAnsi="Times New Roman" w:cs="Times New Roman"/>
          <w:b/>
          <w:sz w:val="23"/>
          <w:szCs w:val="23"/>
        </w:rPr>
        <w:t>Отведенная для строительства территория благоустраивается и озеленяется</w:t>
      </w:r>
      <w:r w:rsidR="00C81C9A">
        <w:rPr>
          <w:rFonts w:ascii="Times New Roman" w:eastAsia="Times New Roman" w:hAnsi="Times New Roman" w:cs="Times New Roman"/>
          <w:b/>
          <w:sz w:val="23"/>
          <w:szCs w:val="23"/>
        </w:rPr>
        <w:t xml:space="preserve"> в соответствии с проектом</w:t>
      </w:r>
      <w:r w:rsidRPr="002A06FE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r w:rsidR="00D960F1" w:rsidRPr="002A06FE">
        <w:rPr>
          <w:rFonts w:ascii="Times New Roman" w:eastAsia="Times New Roman" w:hAnsi="Times New Roman" w:cs="Times New Roman"/>
          <w:b/>
          <w:sz w:val="23"/>
          <w:szCs w:val="23"/>
        </w:rPr>
        <w:t>Во дворе запроектирован прое</w:t>
      </w:r>
      <w:proofErr w:type="gramStart"/>
      <w:r w:rsidR="00D960F1" w:rsidRPr="002A06FE">
        <w:rPr>
          <w:rFonts w:ascii="Times New Roman" w:eastAsia="Times New Roman" w:hAnsi="Times New Roman" w:cs="Times New Roman"/>
          <w:b/>
          <w:sz w:val="23"/>
          <w:szCs w:val="23"/>
        </w:rPr>
        <w:t xml:space="preserve">зд </w:t>
      </w:r>
      <w:r w:rsidR="00E806DD" w:rsidRPr="002A06FE">
        <w:rPr>
          <w:rFonts w:ascii="Times New Roman" w:eastAsia="Times New Roman" w:hAnsi="Times New Roman" w:cs="Times New Roman"/>
          <w:b/>
          <w:sz w:val="23"/>
          <w:szCs w:val="23"/>
        </w:rPr>
        <w:t>с тв</w:t>
      </w:r>
      <w:proofErr w:type="gramEnd"/>
      <w:r w:rsidR="00E806DD" w:rsidRPr="002A06FE">
        <w:rPr>
          <w:rFonts w:ascii="Times New Roman" w:eastAsia="Times New Roman" w:hAnsi="Times New Roman" w:cs="Times New Roman"/>
          <w:b/>
          <w:sz w:val="23"/>
          <w:szCs w:val="23"/>
        </w:rPr>
        <w:t xml:space="preserve">ердым покрытием из асфальтобетона </w:t>
      </w:r>
      <w:r w:rsidR="00D960F1" w:rsidRPr="002A06FE">
        <w:rPr>
          <w:rFonts w:ascii="Times New Roman" w:eastAsia="Times New Roman" w:hAnsi="Times New Roman" w:cs="Times New Roman"/>
          <w:b/>
          <w:sz w:val="23"/>
          <w:szCs w:val="23"/>
        </w:rPr>
        <w:t>для автомобильного транспорта и площадки для временной парковки личных автомобилей</w:t>
      </w:r>
      <w:r w:rsidRPr="002A06FE">
        <w:rPr>
          <w:rFonts w:ascii="Times New Roman" w:eastAsia="Times New Roman" w:hAnsi="Times New Roman" w:cs="Times New Roman"/>
          <w:b/>
          <w:sz w:val="23"/>
          <w:szCs w:val="23"/>
        </w:rPr>
        <w:t>. Для движения пешеходов предусмотрены тротуары и пешеходные дорожки, увязанные с существующей пешеходной сетью микрорайона.</w:t>
      </w:r>
    </w:p>
    <w:p w:rsidR="00083F9F" w:rsidRPr="002A06FE" w:rsidRDefault="00083F9F" w:rsidP="00083F9F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06FE">
        <w:rPr>
          <w:rFonts w:ascii="Times New Roman" w:hAnsi="Times New Roman" w:cs="Times New Roman"/>
          <w:b/>
          <w:sz w:val="23"/>
          <w:szCs w:val="23"/>
        </w:rPr>
        <w:t>Элементы благоустройства: на участке размещается необходимый набор детских игровых площадок, площадка для чистки ковров, площадка для отдыха и хозяйственная площадка. Дворовый участок оборудован скамейками и урнами для мусора.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E806DD" w:rsidP="009B0516">
      <w:pPr>
        <w:pStyle w:val="ConsPlusNormal"/>
        <w:widowControl/>
        <w:tabs>
          <w:tab w:val="left" w:pos="502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4</w:t>
      </w:r>
      <w:r w:rsidR="00AB052A" w:rsidRPr="00FA1C80">
        <w:rPr>
          <w:rFonts w:ascii="Times New Roman" w:hAnsi="Times New Roman" w:cs="Times New Roman"/>
          <w:sz w:val="23"/>
          <w:szCs w:val="23"/>
        </w:rPr>
        <w:t>.</w:t>
      </w:r>
      <w:r w:rsidR="00B25549" w:rsidRPr="00FA1C80">
        <w:rPr>
          <w:rFonts w:ascii="Times New Roman" w:hAnsi="Times New Roman" w:cs="Times New Roman"/>
          <w:sz w:val="23"/>
          <w:szCs w:val="23"/>
        </w:rPr>
        <w:t xml:space="preserve"> И</w:t>
      </w:r>
      <w:r w:rsidR="00AB052A" w:rsidRPr="00FA1C80">
        <w:rPr>
          <w:rFonts w:ascii="Times New Roman" w:hAnsi="Times New Roman" w:cs="Times New Roman"/>
          <w:sz w:val="23"/>
          <w:szCs w:val="23"/>
        </w:rPr>
        <w:t>нформация о местоположении строящегося</w:t>
      </w:r>
      <w:r w:rsidR="00B25549" w:rsidRPr="00FA1C80">
        <w:rPr>
          <w:rFonts w:ascii="Times New Roman" w:hAnsi="Times New Roman" w:cs="Times New Roman"/>
          <w:sz w:val="23"/>
          <w:szCs w:val="23"/>
        </w:rPr>
        <w:t xml:space="preserve"> (создаваем</w:t>
      </w:r>
      <w:r w:rsidR="00AB052A" w:rsidRPr="00FA1C80">
        <w:rPr>
          <w:rFonts w:ascii="Times New Roman" w:hAnsi="Times New Roman" w:cs="Times New Roman"/>
          <w:sz w:val="23"/>
          <w:szCs w:val="23"/>
        </w:rPr>
        <w:t>ого</w:t>
      </w:r>
      <w:r w:rsidR="00B25549" w:rsidRPr="00FA1C80">
        <w:rPr>
          <w:rFonts w:ascii="Times New Roman" w:hAnsi="Times New Roman" w:cs="Times New Roman"/>
          <w:sz w:val="23"/>
          <w:szCs w:val="23"/>
        </w:rPr>
        <w:t>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C0B80" w:rsidRDefault="00CE1A9C" w:rsidP="00CE1A9C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5689">
        <w:rPr>
          <w:rFonts w:ascii="Times New Roman" w:hAnsi="Times New Roman" w:cs="Times New Roman"/>
          <w:b/>
          <w:sz w:val="23"/>
          <w:szCs w:val="23"/>
        </w:rPr>
        <w:t xml:space="preserve">Строящийся </w:t>
      </w:r>
      <w:r w:rsidR="00DB0C9E" w:rsidRPr="00EC5689">
        <w:rPr>
          <w:rFonts w:ascii="Times New Roman" w:hAnsi="Times New Roman" w:cs="Times New Roman"/>
          <w:b/>
          <w:sz w:val="23"/>
          <w:szCs w:val="23"/>
        </w:rPr>
        <w:t xml:space="preserve">многоквартирный жилой дом со встроенными объектами социального и коммунально-бытового назначения и обслуживания населения </w:t>
      </w:r>
      <w:r w:rsidR="00EC5689">
        <w:rPr>
          <w:rFonts w:ascii="Times New Roman" w:hAnsi="Times New Roman" w:cs="Times New Roman"/>
          <w:b/>
          <w:sz w:val="23"/>
          <w:szCs w:val="23"/>
        </w:rPr>
        <w:t>находится</w:t>
      </w:r>
      <w:r w:rsidRPr="00EC5689">
        <w:rPr>
          <w:rFonts w:ascii="Times New Roman" w:hAnsi="Times New Roman" w:cs="Times New Roman"/>
          <w:b/>
          <w:sz w:val="23"/>
          <w:szCs w:val="23"/>
        </w:rPr>
        <w:t xml:space="preserve"> в </w:t>
      </w:r>
      <w:r w:rsidR="00DB0C9E" w:rsidRPr="00EC5689">
        <w:rPr>
          <w:rFonts w:ascii="Times New Roman" w:hAnsi="Times New Roman" w:cs="Times New Roman"/>
          <w:b/>
          <w:sz w:val="23"/>
          <w:szCs w:val="23"/>
        </w:rPr>
        <w:t>Заволжском</w:t>
      </w:r>
      <w:r w:rsidRPr="00EC5689">
        <w:rPr>
          <w:rFonts w:ascii="Times New Roman" w:hAnsi="Times New Roman" w:cs="Times New Roman"/>
          <w:b/>
          <w:sz w:val="23"/>
          <w:szCs w:val="23"/>
        </w:rPr>
        <w:t xml:space="preserve"> районе </w:t>
      </w:r>
      <w:proofErr w:type="gramStart"/>
      <w:r w:rsidRPr="00EC568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Pr="00EC5689">
        <w:rPr>
          <w:rFonts w:ascii="Times New Roman" w:hAnsi="Times New Roman" w:cs="Times New Roman"/>
          <w:b/>
          <w:sz w:val="23"/>
          <w:szCs w:val="23"/>
        </w:rPr>
        <w:t>. Ульяновска</w:t>
      </w:r>
      <w:r w:rsidR="00EC5689">
        <w:rPr>
          <w:rFonts w:ascii="Times New Roman" w:hAnsi="Times New Roman" w:cs="Times New Roman"/>
          <w:b/>
          <w:sz w:val="23"/>
          <w:szCs w:val="23"/>
        </w:rPr>
        <w:t xml:space="preserve"> по адресу:</w:t>
      </w:r>
      <w:r w:rsidR="00EC5689" w:rsidRPr="00EC568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EC5689" w:rsidRPr="00EC5689">
        <w:rPr>
          <w:rFonts w:ascii="Times New Roman" w:hAnsi="Times New Roman" w:cs="Times New Roman"/>
          <w:b/>
          <w:sz w:val="23"/>
          <w:szCs w:val="23"/>
        </w:rPr>
        <w:t>пр-т</w:t>
      </w:r>
      <w:proofErr w:type="spellEnd"/>
      <w:r w:rsidR="00EC5689" w:rsidRPr="00EC5689">
        <w:rPr>
          <w:rFonts w:ascii="Times New Roman" w:hAnsi="Times New Roman" w:cs="Times New Roman"/>
          <w:b/>
          <w:sz w:val="23"/>
          <w:szCs w:val="23"/>
        </w:rPr>
        <w:t xml:space="preserve"> Ленинского Комсомола, д.27А</w:t>
      </w:r>
      <w:r w:rsidRPr="00EC5689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CE1A9C" w:rsidRPr="00EC5689" w:rsidRDefault="00DC0B80" w:rsidP="00CE1A9C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Этажность: 1-9-10 этажей. </w:t>
      </w:r>
      <w:r w:rsidR="00CE1A9C" w:rsidRPr="00EC5689">
        <w:rPr>
          <w:rFonts w:ascii="Times New Roman" w:hAnsi="Times New Roman" w:cs="Times New Roman"/>
          <w:b/>
          <w:sz w:val="23"/>
          <w:szCs w:val="23"/>
        </w:rPr>
        <w:t xml:space="preserve">Общая площадь объекта капитального строительства – </w:t>
      </w:r>
      <w:r w:rsidR="00DB0C9E" w:rsidRPr="00EC5689">
        <w:rPr>
          <w:rFonts w:ascii="Times New Roman" w:hAnsi="Times New Roman" w:cs="Times New Roman"/>
          <w:b/>
          <w:sz w:val="23"/>
          <w:szCs w:val="23"/>
        </w:rPr>
        <w:t>9695,64 кв.м</w:t>
      </w:r>
      <w:r w:rsidR="00CE1A9C" w:rsidRPr="00EC5689">
        <w:rPr>
          <w:rFonts w:ascii="Times New Roman" w:hAnsi="Times New Roman" w:cs="Times New Roman"/>
          <w:b/>
          <w:sz w:val="23"/>
          <w:szCs w:val="23"/>
        </w:rPr>
        <w:t xml:space="preserve">. Строительный объём –  </w:t>
      </w:r>
      <w:r w:rsidR="00DB0C9E" w:rsidRPr="00EC5689">
        <w:rPr>
          <w:rFonts w:ascii="Times New Roman" w:hAnsi="Times New Roman" w:cs="Times New Roman"/>
          <w:b/>
          <w:sz w:val="23"/>
          <w:szCs w:val="23"/>
        </w:rPr>
        <w:t xml:space="preserve">36975,0 </w:t>
      </w:r>
      <w:r>
        <w:rPr>
          <w:rFonts w:ascii="Times New Roman" w:hAnsi="Times New Roman" w:cs="Times New Roman"/>
          <w:b/>
          <w:sz w:val="23"/>
          <w:szCs w:val="23"/>
        </w:rPr>
        <w:t>м3, в том числе подземной части – 4438,0 м3.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Конструктивная система здания – в соответствии с проектной документацией. Фундаменты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Наружные стены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Внутренние стены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Перекрытия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Перегородки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Лестницы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Лифтовая шахта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Вентиляционные блоки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Кровля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Окна и балконные двери – в соответствии с проектной документацией.</w:t>
      </w:r>
    </w:p>
    <w:p w:rsidR="00DC0B80" w:rsidRPr="00BF276E" w:rsidRDefault="00DC0B80" w:rsidP="00DC0B80">
      <w:pPr>
        <w:pStyle w:val="af"/>
        <w:shd w:val="clear" w:color="auto" w:fill="FFFFFF"/>
        <w:spacing w:before="0" w:after="0"/>
        <w:jc w:val="both"/>
        <w:rPr>
          <w:rFonts w:ascii="Times New Roman" w:eastAsia="Arial" w:hAnsi="Times New Roman"/>
          <w:b/>
          <w:sz w:val="23"/>
          <w:szCs w:val="23"/>
        </w:rPr>
      </w:pPr>
      <w:r w:rsidRPr="00BF276E">
        <w:rPr>
          <w:rFonts w:ascii="Times New Roman" w:eastAsia="Arial" w:hAnsi="Times New Roman"/>
          <w:b/>
          <w:sz w:val="23"/>
          <w:szCs w:val="23"/>
        </w:rPr>
        <w:t>Двери внутренние – в соответствии с проектной документацией.</w:t>
      </w:r>
    </w:p>
    <w:p w:rsidR="00DC0B80" w:rsidRPr="00BF276E" w:rsidRDefault="00DC0B80" w:rsidP="00DC0B80">
      <w:pPr>
        <w:rPr>
          <w:rFonts w:eastAsia="Arial"/>
          <w:b/>
          <w:sz w:val="23"/>
          <w:szCs w:val="23"/>
        </w:rPr>
      </w:pPr>
    </w:p>
    <w:p w:rsidR="00B25549" w:rsidRPr="00FA1C80" w:rsidRDefault="00E806DD" w:rsidP="0010258A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5</w:t>
      </w:r>
      <w:r w:rsidR="0025381A" w:rsidRPr="00FA1C8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B25549" w:rsidRPr="00FA1C80">
        <w:rPr>
          <w:rFonts w:ascii="Times New Roman" w:hAnsi="Times New Roman" w:cs="Times New Roman"/>
          <w:sz w:val="23"/>
          <w:szCs w:val="23"/>
        </w:rPr>
        <w:t>Информация о количестве в составе строящ</w:t>
      </w:r>
      <w:r w:rsidR="0025381A" w:rsidRPr="00FA1C80">
        <w:rPr>
          <w:rFonts w:ascii="Times New Roman" w:hAnsi="Times New Roman" w:cs="Times New Roman"/>
          <w:sz w:val="23"/>
          <w:szCs w:val="23"/>
        </w:rPr>
        <w:t>егося (создаваемого</w:t>
      </w:r>
      <w:r w:rsidR="00B25549" w:rsidRPr="00FA1C80">
        <w:rPr>
          <w:rFonts w:ascii="Times New Roman" w:hAnsi="Times New Roman" w:cs="Times New Roman"/>
          <w:sz w:val="23"/>
          <w:szCs w:val="23"/>
        </w:rPr>
        <w:t>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документацией:</w:t>
      </w:r>
      <w:proofErr w:type="gramEnd"/>
    </w:p>
    <w:p w:rsidR="00360F4C" w:rsidRPr="00360F4C" w:rsidRDefault="00360F4C" w:rsidP="00360F4C">
      <w:pPr>
        <w:jc w:val="both"/>
        <w:rPr>
          <w:rFonts w:eastAsia="Arial"/>
          <w:b/>
          <w:sz w:val="23"/>
          <w:szCs w:val="23"/>
        </w:rPr>
      </w:pPr>
      <w:r w:rsidRPr="00360F4C">
        <w:rPr>
          <w:rFonts w:eastAsia="Arial"/>
          <w:b/>
          <w:sz w:val="23"/>
          <w:szCs w:val="23"/>
        </w:rPr>
        <w:t xml:space="preserve">9-ти этажный жилой дом. Количество квартир - 64 шт.,  в том числе: </w:t>
      </w:r>
    </w:p>
    <w:p w:rsidR="00360F4C" w:rsidRPr="00360F4C" w:rsidRDefault="00360F4C" w:rsidP="00360F4C">
      <w:pPr>
        <w:jc w:val="both"/>
        <w:rPr>
          <w:rFonts w:eastAsia="Arial"/>
          <w:b/>
          <w:sz w:val="23"/>
          <w:szCs w:val="23"/>
        </w:rPr>
      </w:pPr>
      <w:r w:rsidRPr="00360F4C">
        <w:rPr>
          <w:rFonts w:eastAsia="Arial"/>
          <w:b/>
          <w:sz w:val="23"/>
          <w:szCs w:val="23"/>
        </w:rPr>
        <w:t xml:space="preserve">однокомнатных - 32 шт. - площадью 38,94-45,30 кв. метров,  </w:t>
      </w:r>
    </w:p>
    <w:p w:rsidR="00360F4C" w:rsidRPr="00360F4C" w:rsidRDefault="00360F4C" w:rsidP="00360F4C">
      <w:pPr>
        <w:jc w:val="both"/>
        <w:rPr>
          <w:rFonts w:eastAsia="Arial"/>
          <w:b/>
          <w:sz w:val="23"/>
          <w:szCs w:val="23"/>
        </w:rPr>
      </w:pPr>
      <w:r w:rsidRPr="00360F4C">
        <w:rPr>
          <w:rFonts w:eastAsia="Arial"/>
          <w:b/>
          <w:sz w:val="23"/>
          <w:szCs w:val="23"/>
        </w:rPr>
        <w:t xml:space="preserve">двухкомнатных - 24 шт. - площадью 51,76-67,72 кв. метров,  </w:t>
      </w:r>
    </w:p>
    <w:p w:rsidR="00360F4C" w:rsidRPr="00360F4C" w:rsidRDefault="00360F4C" w:rsidP="00360F4C">
      <w:pPr>
        <w:jc w:val="both"/>
        <w:rPr>
          <w:rFonts w:eastAsia="Arial"/>
          <w:b/>
          <w:sz w:val="23"/>
          <w:szCs w:val="23"/>
        </w:rPr>
      </w:pPr>
      <w:r w:rsidRPr="00360F4C">
        <w:rPr>
          <w:rFonts w:eastAsia="Arial"/>
          <w:b/>
          <w:sz w:val="23"/>
          <w:szCs w:val="23"/>
        </w:rPr>
        <w:t xml:space="preserve">трехкомнатных - 8 шт. - площадью 92,55 кв. метров. </w:t>
      </w:r>
    </w:p>
    <w:p w:rsidR="00B25549" w:rsidRPr="00360F4C" w:rsidRDefault="00B25549" w:rsidP="009B0516">
      <w:pPr>
        <w:pStyle w:val="ConsPlusNormal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852DE" w:rsidRPr="00FA1C80" w:rsidRDefault="00BD7A61" w:rsidP="0010258A">
      <w:pPr>
        <w:pStyle w:val="ConsPlusNormal"/>
        <w:widowControl/>
        <w:tabs>
          <w:tab w:val="left" w:pos="-142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6</w:t>
      </w:r>
      <w:r w:rsidR="00E85837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</w:r>
    </w:p>
    <w:p w:rsidR="00360F4C" w:rsidRPr="00766811" w:rsidRDefault="00766811" w:rsidP="00766811">
      <w:pPr>
        <w:jc w:val="both"/>
        <w:rPr>
          <w:rFonts w:eastAsia="Arial"/>
          <w:b/>
          <w:sz w:val="23"/>
          <w:szCs w:val="23"/>
        </w:rPr>
      </w:pPr>
      <w:r>
        <w:rPr>
          <w:rFonts w:eastAsia="Arial"/>
          <w:b/>
          <w:sz w:val="23"/>
          <w:szCs w:val="23"/>
        </w:rPr>
        <w:t>Пристроенное 10-этажное здание гостиницы. П</w:t>
      </w:r>
      <w:r w:rsidRPr="00766811">
        <w:rPr>
          <w:rFonts w:eastAsia="Arial"/>
          <w:b/>
          <w:sz w:val="23"/>
          <w:szCs w:val="23"/>
        </w:rPr>
        <w:t xml:space="preserve">олезная </w:t>
      </w:r>
      <w:r>
        <w:rPr>
          <w:rFonts w:eastAsia="Arial"/>
          <w:b/>
          <w:sz w:val="23"/>
          <w:szCs w:val="23"/>
        </w:rPr>
        <w:t>п</w:t>
      </w:r>
      <w:r w:rsidR="00360F4C" w:rsidRPr="00766811">
        <w:rPr>
          <w:rFonts w:eastAsia="Arial"/>
          <w:b/>
          <w:sz w:val="23"/>
          <w:szCs w:val="23"/>
        </w:rPr>
        <w:t>лощадь гостиницы  3402,69 м</w:t>
      </w:r>
      <w:proofErr w:type="gramStart"/>
      <w:r w:rsidR="00360F4C" w:rsidRPr="00766811">
        <w:rPr>
          <w:rFonts w:eastAsia="Arial"/>
          <w:b/>
          <w:sz w:val="23"/>
          <w:szCs w:val="23"/>
        </w:rPr>
        <w:t>2</w:t>
      </w:r>
      <w:proofErr w:type="gramEnd"/>
      <w:r w:rsidR="00360F4C" w:rsidRPr="00766811">
        <w:rPr>
          <w:rFonts w:eastAsia="Arial"/>
          <w:b/>
          <w:sz w:val="23"/>
          <w:szCs w:val="23"/>
        </w:rPr>
        <w:t>.</w:t>
      </w:r>
    </w:p>
    <w:p w:rsidR="00360F4C" w:rsidRPr="00766811" w:rsidRDefault="00766811" w:rsidP="00360F4C">
      <w:pPr>
        <w:jc w:val="both"/>
        <w:rPr>
          <w:rFonts w:eastAsia="Arial"/>
          <w:b/>
          <w:sz w:val="23"/>
          <w:szCs w:val="23"/>
        </w:rPr>
      </w:pPr>
      <w:proofErr w:type="gramStart"/>
      <w:r>
        <w:rPr>
          <w:rFonts w:eastAsia="Arial"/>
          <w:b/>
          <w:sz w:val="23"/>
          <w:szCs w:val="23"/>
        </w:rPr>
        <w:t>О</w:t>
      </w:r>
      <w:r w:rsidR="00360F4C" w:rsidRPr="00766811">
        <w:rPr>
          <w:rFonts w:eastAsia="Arial"/>
          <w:b/>
          <w:sz w:val="23"/>
          <w:szCs w:val="23"/>
        </w:rPr>
        <w:t>дноэтажный</w:t>
      </w:r>
      <w:proofErr w:type="gramEnd"/>
      <w:r w:rsidR="00360F4C" w:rsidRPr="00766811">
        <w:rPr>
          <w:rFonts w:eastAsia="Arial"/>
          <w:b/>
          <w:sz w:val="23"/>
          <w:szCs w:val="23"/>
        </w:rPr>
        <w:t xml:space="preserve"> пристрой общественного назначения.</w:t>
      </w:r>
      <w:r>
        <w:rPr>
          <w:rFonts w:eastAsia="Arial"/>
          <w:b/>
          <w:sz w:val="23"/>
          <w:szCs w:val="23"/>
        </w:rPr>
        <w:t xml:space="preserve"> </w:t>
      </w:r>
      <w:r w:rsidR="00360F4C" w:rsidRPr="00766811">
        <w:rPr>
          <w:rFonts w:eastAsia="Arial"/>
          <w:b/>
          <w:sz w:val="23"/>
          <w:szCs w:val="23"/>
        </w:rPr>
        <w:t>На 1-м  этаже  располагаются  офисные  помещения,  консультативно –  медицинский  пункт, предприятие питания в гостинице. Площадь полезная офиса №1 - 125,32 м</w:t>
      </w:r>
      <w:proofErr w:type="gramStart"/>
      <w:r w:rsidR="00360F4C" w:rsidRPr="00766811">
        <w:rPr>
          <w:rFonts w:eastAsia="Arial"/>
          <w:b/>
          <w:sz w:val="23"/>
          <w:szCs w:val="23"/>
        </w:rPr>
        <w:t>2</w:t>
      </w:r>
      <w:proofErr w:type="gramEnd"/>
      <w:r w:rsidR="00360F4C" w:rsidRPr="00766811">
        <w:rPr>
          <w:rFonts w:eastAsia="Arial"/>
          <w:b/>
          <w:sz w:val="23"/>
          <w:szCs w:val="23"/>
        </w:rPr>
        <w:t>, площадь полезная офиса №2 - 188,61 м2, площадь полезная консультативно -  медицинского пункта - 205,53 м2.</w:t>
      </w:r>
    </w:p>
    <w:p w:rsidR="002234FA" w:rsidRDefault="002234FA" w:rsidP="002234FA">
      <w:pPr>
        <w:pStyle w:val="ConsPlusNormal"/>
        <w:widowControl/>
        <w:tabs>
          <w:tab w:val="left" w:pos="-142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49" w:rsidRPr="00F855DD" w:rsidRDefault="00BD7A61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7</w:t>
      </w:r>
      <w:r w:rsidR="00E85837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 xml:space="preserve"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</w:t>
      </w:r>
      <w:r w:rsidR="00B25549" w:rsidRPr="00F855DD">
        <w:rPr>
          <w:rFonts w:ascii="Times New Roman" w:hAnsi="Times New Roman" w:cs="Times New Roman"/>
          <w:sz w:val="23"/>
          <w:szCs w:val="23"/>
        </w:rPr>
        <w:t>строительства</w:t>
      </w:r>
    </w:p>
    <w:p w:rsidR="001E0807" w:rsidRPr="002A06FE" w:rsidRDefault="001E0807" w:rsidP="001E0807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06FE">
        <w:rPr>
          <w:rFonts w:ascii="Times New Roman" w:hAnsi="Times New Roman" w:cs="Times New Roman"/>
          <w:b/>
          <w:sz w:val="23"/>
          <w:szCs w:val="23"/>
        </w:rPr>
        <w:t xml:space="preserve">Внутренние инженерные коммуникации, помещения общего пользования, в том числе входные группы дома, лестничные площадки, лестничные марши, </w:t>
      </w:r>
      <w:r w:rsidR="002A06FE" w:rsidRPr="002A06FE">
        <w:rPr>
          <w:rFonts w:ascii="Times New Roman" w:hAnsi="Times New Roman" w:cs="Times New Roman"/>
          <w:b/>
          <w:sz w:val="23"/>
          <w:szCs w:val="23"/>
        </w:rPr>
        <w:t xml:space="preserve">технические отделения </w:t>
      </w:r>
      <w:r w:rsidRPr="002A06FE">
        <w:rPr>
          <w:rFonts w:ascii="Times New Roman" w:hAnsi="Times New Roman" w:cs="Times New Roman"/>
          <w:b/>
          <w:sz w:val="23"/>
          <w:szCs w:val="23"/>
        </w:rPr>
        <w:t>подвал</w:t>
      </w:r>
      <w:r w:rsidR="002A06FE" w:rsidRPr="002A06FE">
        <w:rPr>
          <w:rFonts w:ascii="Times New Roman" w:hAnsi="Times New Roman" w:cs="Times New Roman"/>
          <w:b/>
          <w:sz w:val="23"/>
          <w:szCs w:val="23"/>
        </w:rPr>
        <w:t>а, относящиеся к жилой секции</w:t>
      </w:r>
      <w:r w:rsidRPr="002A06FE">
        <w:rPr>
          <w:rFonts w:ascii="Times New Roman" w:hAnsi="Times New Roman" w:cs="Times New Roman"/>
          <w:b/>
          <w:sz w:val="23"/>
          <w:szCs w:val="23"/>
        </w:rPr>
        <w:t xml:space="preserve">, тепловые и водомерные  узлы, помещения </w:t>
      </w:r>
      <w:proofErr w:type="spellStart"/>
      <w:r w:rsidRPr="002A06FE">
        <w:rPr>
          <w:rFonts w:ascii="Times New Roman" w:hAnsi="Times New Roman" w:cs="Times New Roman"/>
          <w:b/>
          <w:sz w:val="23"/>
          <w:szCs w:val="23"/>
        </w:rPr>
        <w:t>электрощитовых</w:t>
      </w:r>
      <w:proofErr w:type="spellEnd"/>
      <w:r w:rsidRPr="002A06FE">
        <w:rPr>
          <w:rFonts w:ascii="Times New Roman" w:hAnsi="Times New Roman" w:cs="Times New Roman"/>
          <w:b/>
          <w:sz w:val="23"/>
          <w:szCs w:val="23"/>
        </w:rPr>
        <w:t xml:space="preserve">, машинные отделения лифтов, </w:t>
      </w:r>
      <w:proofErr w:type="spellStart"/>
      <w:r w:rsidRPr="002A06FE">
        <w:rPr>
          <w:rFonts w:ascii="Times New Roman" w:hAnsi="Times New Roman" w:cs="Times New Roman"/>
          <w:b/>
          <w:sz w:val="23"/>
          <w:szCs w:val="23"/>
        </w:rPr>
        <w:t>венткамеры</w:t>
      </w:r>
      <w:proofErr w:type="spellEnd"/>
      <w:r w:rsidRPr="002A06FE">
        <w:rPr>
          <w:rFonts w:ascii="Times New Roman" w:hAnsi="Times New Roman" w:cs="Times New Roman"/>
          <w:b/>
          <w:sz w:val="23"/>
          <w:szCs w:val="23"/>
        </w:rPr>
        <w:t>.</w:t>
      </w:r>
    </w:p>
    <w:p w:rsidR="001E0807" w:rsidRPr="002A06FE" w:rsidRDefault="001E0807" w:rsidP="001E080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25549" w:rsidRPr="00FA1C80" w:rsidRDefault="00BD7A61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8</w:t>
      </w:r>
      <w:r w:rsidR="009B0516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>Информация о предполагаемом сроке получения разрешен</w:t>
      </w:r>
      <w:r w:rsidR="009B0516" w:rsidRPr="00FA1C80">
        <w:rPr>
          <w:rFonts w:ascii="Times New Roman" w:hAnsi="Times New Roman" w:cs="Times New Roman"/>
          <w:sz w:val="23"/>
          <w:szCs w:val="23"/>
        </w:rPr>
        <w:t>ия на ввод в эксплуатацию строящегося</w:t>
      </w:r>
      <w:r w:rsidR="00B25549" w:rsidRPr="00FA1C80">
        <w:rPr>
          <w:rFonts w:ascii="Times New Roman" w:hAnsi="Times New Roman" w:cs="Times New Roman"/>
          <w:sz w:val="23"/>
          <w:szCs w:val="23"/>
        </w:rPr>
        <w:t xml:space="preserve"> (создаваем</w:t>
      </w:r>
      <w:r w:rsidR="009B0516" w:rsidRPr="00FA1C80">
        <w:rPr>
          <w:rFonts w:ascii="Times New Roman" w:hAnsi="Times New Roman" w:cs="Times New Roman"/>
          <w:sz w:val="23"/>
          <w:szCs w:val="23"/>
        </w:rPr>
        <w:t>ого</w:t>
      </w:r>
      <w:r w:rsidR="00B25549" w:rsidRPr="00FA1C80">
        <w:rPr>
          <w:rFonts w:ascii="Times New Roman" w:hAnsi="Times New Roman" w:cs="Times New Roman"/>
          <w:sz w:val="23"/>
          <w:szCs w:val="23"/>
        </w:rPr>
        <w:t>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недвижимости: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Предполагаемый срок получения разрешения на ввод в эксплуатацию строящ</w:t>
      </w:r>
      <w:r w:rsidR="004F7732" w:rsidRPr="00FA1C80">
        <w:rPr>
          <w:rFonts w:ascii="Times New Roman" w:hAnsi="Times New Roman" w:cs="Times New Roman"/>
          <w:b/>
          <w:sz w:val="23"/>
          <w:szCs w:val="23"/>
        </w:rPr>
        <w:t xml:space="preserve">егося многоквартирного дома </w:t>
      </w:r>
      <w:r w:rsidR="0006467E" w:rsidRPr="004B3687">
        <w:rPr>
          <w:rFonts w:ascii="Times New Roman" w:hAnsi="Times New Roman" w:cs="Times New Roman"/>
          <w:b/>
          <w:sz w:val="23"/>
          <w:szCs w:val="23"/>
        </w:rPr>
        <w:t>–</w:t>
      </w:r>
      <w:r w:rsidR="000D4468" w:rsidRPr="004B36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3687" w:rsidRPr="004B3687">
        <w:rPr>
          <w:rFonts w:ascii="Times New Roman" w:hAnsi="Times New Roman" w:cs="Times New Roman"/>
          <w:b/>
          <w:sz w:val="23"/>
          <w:szCs w:val="23"/>
        </w:rPr>
        <w:t>2</w:t>
      </w:r>
      <w:r w:rsidR="0010258A" w:rsidRPr="004B36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13C7" w:rsidRPr="004B3687">
        <w:rPr>
          <w:rFonts w:ascii="Times New Roman" w:hAnsi="Times New Roman" w:cs="Times New Roman"/>
          <w:b/>
          <w:sz w:val="23"/>
          <w:szCs w:val="23"/>
        </w:rPr>
        <w:t>квартал</w:t>
      </w:r>
      <w:r w:rsidR="002234FA" w:rsidRPr="004B36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D78DA" w:rsidRPr="004B3687">
        <w:rPr>
          <w:rFonts w:ascii="Times New Roman" w:hAnsi="Times New Roman" w:cs="Times New Roman"/>
          <w:b/>
          <w:sz w:val="23"/>
          <w:szCs w:val="23"/>
        </w:rPr>
        <w:t>201</w:t>
      </w:r>
      <w:r w:rsidR="003F3BCD" w:rsidRPr="004B3687">
        <w:rPr>
          <w:rFonts w:ascii="Times New Roman" w:hAnsi="Times New Roman" w:cs="Times New Roman"/>
          <w:b/>
          <w:sz w:val="23"/>
          <w:szCs w:val="23"/>
        </w:rPr>
        <w:t xml:space="preserve">7 </w:t>
      </w:r>
      <w:r w:rsidRPr="004B3687">
        <w:rPr>
          <w:rFonts w:ascii="Times New Roman" w:hAnsi="Times New Roman" w:cs="Times New Roman"/>
          <w:b/>
          <w:sz w:val="23"/>
          <w:szCs w:val="23"/>
        </w:rPr>
        <w:t>г.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 xml:space="preserve">Согласно ст.55 Градостроительного кодекса Российской Федерации разрешение на ввод объекта в эксплуатацию выдается </w:t>
      </w:r>
      <w:r w:rsidR="008913C7">
        <w:rPr>
          <w:rFonts w:ascii="Times New Roman" w:hAnsi="Times New Roman" w:cs="Times New Roman"/>
          <w:b/>
          <w:sz w:val="23"/>
          <w:szCs w:val="23"/>
        </w:rPr>
        <w:t>администрацией</w:t>
      </w:r>
      <w:r w:rsidRPr="00FA1C80">
        <w:rPr>
          <w:rFonts w:ascii="Times New Roman" w:hAnsi="Times New Roman" w:cs="Times New Roman"/>
          <w:b/>
          <w:sz w:val="23"/>
          <w:szCs w:val="23"/>
        </w:rPr>
        <w:t xml:space="preserve"> города Ульяновска.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797DB0" w:rsidP="0010258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9</w:t>
      </w:r>
      <w:r w:rsidR="007852DE" w:rsidRPr="00FA1C80">
        <w:rPr>
          <w:rFonts w:ascii="Times New Roman" w:hAnsi="Times New Roman" w:cs="Times New Roman"/>
          <w:sz w:val="23"/>
          <w:szCs w:val="23"/>
        </w:rPr>
        <w:t xml:space="preserve">. </w:t>
      </w:r>
      <w:r w:rsidR="00B25549" w:rsidRPr="00FA1C80">
        <w:rPr>
          <w:rFonts w:ascii="Times New Roman" w:hAnsi="Times New Roman" w:cs="Times New Roman"/>
          <w:sz w:val="23"/>
          <w:szCs w:val="23"/>
        </w:rPr>
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b/>
          <w:sz w:val="23"/>
          <w:szCs w:val="23"/>
        </w:rPr>
        <w:t>Возможные финансовые риски отсутствуют.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D56B3" w:rsidRPr="00FA1C80" w:rsidRDefault="00797DB0" w:rsidP="0010258A">
      <w:pPr>
        <w:ind w:firstLine="284"/>
        <w:rPr>
          <w:sz w:val="23"/>
          <w:szCs w:val="23"/>
        </w:rPr>
      </w:pPr>
      <w:r w:rsidRPr="00FA1C80">
        <w:rPr>
          <w:sz w:val="23"/>
          <w:szCs w:val="23"/>
        </w:rPr>
        <w:t>10</w:t>
      </w:r>
      <w:r w:rsidR="000D56B3" w:rsidRPr="00FA1C80">
        <w:rPr>
          <w:sz w:val="23"/>
          <w:szCs w:val="23"/>
        </w:rPr>
        <w:t>. Информация о планируемой стоимости строительства (создания) многоквартирного дома и (или) иного объекта недвижимости:</w:t>
      </w:r>
    </w:p>
    <w:p w:rsidR="000D56B3" w:rsidRPr="00FA1C80" w:rsidRDefault="000D56B3" w:rsidP="000D56B3">
      <w:pPr>
        <w:ind w:firstLine="284"/>
        <w:rPr>
          <w:b/>
          <w:sz w:val="23"/>
          <w:szCs w:val="23"/>
        </w:rPr>
      </w:pPr>
      <w:r w:rsidRPr="00FA1C80">
        <w:rPr>
          <w:b/>
          <w:sz w:val="23"/>
          <w:szCs w:val="23"/>
        </w:rPr>
        <w:t xml:space="preserve">Планируемая стоимость строительства составляет </w:t>
      </w:r>
      <w:r w:rsidR="008F33D7" w:rsidRPr="00FA1C80">
        <w:rPr>
          <w:b/>
          <w:sz w:val="23"/>
          <w:szCs w:val="23"/>
        </w:rPr>
        <w:t xml:space="preserve"> </w:t>
      </w:r>
      <w:r w:rsidR="0003662B" w:rsidRPr="00360F4C">
        <w:rPr>
          <w:b/>
          <w:sz w:val="23"/>
          <w:szCs w:val="23"/>
        </w:rPr>
        <w:t>2</w:t>
      </w:r>
      <w:r w:rsidR="00360F4C" w:rsidRPr="00360F4C">
        <w:rPr>
          <w:b/>
          <w:sz w:val="23"/>
          <w:szCs w:val="23"/>
        </w:rPr>
        <w:t>65</w:t>
      </w:r>
      <w:r w:rsidR="0003662B" w:rsidRPr="00360F4C">
        <w:rPr>
          <w:b/>
          <w:sz w:val="23"/>
          <w:szCs w:val="23"/>
        </w:rPr>
        <w:t> 00</w:t>
      </w:r>
      <w:r w:rsidR="00360852" w:rsidRPr="00360F4C">
        <w:rPr>
          <w:b/>
          <w:sz w:val="23"/>
          <w:szCs w:val="23"/>
        </w:rPr>
        <w:t>0</w:t>
      </w:r>
      <w:r w:rsidR="0003662B" w:rsidRPr="00360F4C">
        <w:rPr>
          <w:b/>
          <w:sz w:val="23"/>
          <w:szCs w:val="23"/>
        </w:rPr>
        <w:t>,00</w:t>
      </w:r>
      <w:r w:rsidRPr="00FA1C80">
        <w:rPr>
          <w:b/>
          <w:sz w:val="23"/>
          <w:szCs w:val="23"/>
        </w:rPr>
        <w:t xml:space="preserve"> тыс. руб.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8126D7" w:rsidP="009B0516">
      <w:pPr>
        <w:pStyle w:val="ConsPlusNormal"/>
        <w:widowControl/>
        <w:tabs>
          <w:tab w:val="left" w:pos="397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1</w:t>
      </w:r>
      <w:r w:rsidR="00797DB0" w:rsidRPr="00FA1C80">
        <w:rPr>
          <w:rFonts w:ascii="Times New Roman" w:hAnsi="Times New Roman" w:cs="Times New Roman"/>
          <w:sz w:val="23"/>
          <w:szCs w:val="23"/>
        </w:rPr>
        <w:t>1</w:t>
      </w:r>
      <w:r w:rsidR="00B25549" w:rsidRPr="00FA1C80">
        <w:rPr>
          <w:rFonts w:ascii="Times New Roman" w:hAnsi="Times New Roman" w:cs="Times New Roman"/>
          <w:sz w:val="23"/>
          <w:szCs w:val="23"/>
        </w:rPr>
        <w:t xml:space="preserve">. Информация о перечне организаций, осуществляющих основные строительно- </w:t>
      </w:r>
    </w:p>
    <w:p w:rsidR="00B25549" w:rsidRPr="00FA1C80" w:rsidRDefault="00B25549" w:rsidP="007852DE">
      <w:pPr>
        <w:pStyle w:val="ConsPlusNormal"/>
        <w:widowControl/>
        <w:tabs>
          <w:tab w:val="left" w:pos="397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монтажные и другие</w:t>
      </w:r>
      <w:r w:rsidR="008126D7" w:rsidRPr="00FA1C80">
        <w:rPr>
          <w:rFonts w:ascii="Times New Roman" w:hAnsi="Times New Roman" w:cs="Times New Roman"/>
          <w:sz w:val="23"/>
          <w:szCs w:val="23"/>
        </w:rPr>
        <w:t xml:space="preserve"> виды</w:t>
      </w:r>
      <w:r w:rsidRPr="00FA1C80">
        <w:rPr>
          <w:rFonts w:ascii="Times New Roman" w:hAnsi="Times New Roman" w:cs="Times New Roman"/>
          <w:sz w:val="23"/>
          <w:szCs w:val="23"/>
        </w:rPr>
        <w:t xml:space="preserve"> работы (подрядчиков):</w:t>
      </w:r>
    </w:p>
    <w:p w:rsidR="00B25549" w:rsidRPr="00DC0B80" w:rsidRDefault="00360F4C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C0B8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DC0B80" w:rsidRPr="00DC0B80">
        <w:rPr>
          <w:rFonts w:ascii="Times New Roman" w:hAnsi="Times New Roman" w:cs="Times New Roman"/>
          <w:b/>
          <w:sz w:val="23"/>
          <w:szCs w:val="23"/>
        </w:rPr>
        <w:t>с</w:t>
      </w:r>
      <w:r w:rsidRPr="00DC0B80">
        <w:rPr>
          <w:rFonts w:ascii="Times New Roman" w:hAnsi="Times New Roman" w:cs="Times New Roman"/>
          <w:b/>
          <w:sz w:val="23"/>
          <w:szCs w:val="23"/>
        </w:rPr>
        <w:t xml:space="preserve">вайные работы – </w:t>
      </w:r>
      <w:r w:rsidR="00DC0B80" w:rsidRPr="00DC0B80">
        <w:rPr>
          <w:rFonts w:ascii="Times New Roman" w:hAnsi="Times New Roman" w:cs="Times New Roman"/>
          <w:b/>
          <w:sz w:val="23"/>
          <w:szCs w:val="23"/>
        </w:rPr>
        <w:t>ЗАО</w:t>
      </w:r>
      <w:r w:rsidRPr="00DC0B80">
        <w:rPr>
          <w:rFonts w:ascii="Times New Roman" w:hAnsi="Times New Roman" w:cs="Times New Roman"/>
          <w:b/>
          <w:sz w:val="23"/>
          <w:szCs w:val="23"/>
        </w:rPr>
        <w:t xml:space="preserve"> «УМ-2»</w:t>
      </w:r>
      <w:r w:rsidR="00DC0B80" w:rsidRPr="00DC0B80">
        <w:rPr>
          <w:rFonts w:ascii="Times New Roman" w:hAnsi="Times New Roman" w:cs="Times New Roman"/>
          <w:b/>
          <w:sz w:val="23"/>
          <w:szCs w:val="23"/>
        </w:rPr>
        <w:t>;</w:t>
      </w:r>
    </w:p>
    <w:p w:rsidR="00DC0B80" w:rsidRPr="00DC0B80" w:rsidRDefault="00DC0B80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C0B80">
        <w:rPr>
          <w:rFonts w:ascii="Times New Roman" w:hAnsi="Times New Roman" w:cs="Times New Roman"/>
          <w:b/>
          <w:sz w:val="23"/>
          <w:szCs w:val="23"/>
        </w:rPr>
        <w:t>- земельные работы – ООО «Плеяда»;</w:t>
      </w:r>
    </w:p>
    <w:p w:rsidR="00991768" w:rsidRPr="00DC0B80" w:rsidRDefault="00991768" w:rsidP="00360F4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C0B80">
        <w:rPr>
          <w:rFonts w:ascii="Times New Roman" w:hAnsi="Times New Roman" w:cs="Times New Roman"/>
          <w:b/>
          <w:sz w:val="23"/>
          <w:szCs w:val="23"/>
        </w:rPr>
        <w:t>- основные строительно-монтажные работы выполняются - ООО «</w:t>
      </w:r>
      <w:r w:rsidR="00360F4C" w:rsidRPr="00DC0B80">
        <w:rPr>
          <w:rFonts w:ascii="Times New Roman" w:hAnsi="Times New Roman" w:cs="Times New Roman"/>
          <w:b/>
          <w:sz w:val="23"/>
          <w:szCs w:val="23"/>
        </w:rPr>
        <w:t>МИКС»</w:t>
      </w:r>
      <w:r w:rsidR="00062E41" w:rsidRPr="00DC0B80">
        <w:rPr>
          <w:rFonts w:ascii="Times New Roman" w:hAnsi="Times New Roman" w:cs="Times New Roman"/>
          <w:b/>
          <w:sz w:val="23"/>
          <w:szCs w:val="23"/>
        </w:rPr>
        <w:t>.</w:t>
      </w:r>
    </w:p>
    <w:p w:rsidR="00B25549" w:rsidRPr="00FA1C80" w:rsidRDefault="00B25549" w:rsidP="009B051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549" w:rsidRPr="00FA1C80" w:rsidRDefault="00B25549" w:rsidP="009B0516">
      <w:pPr>
        <w:pStyle w:val="ConsPlusNormal"/>
        <w:widowControl/>
        <w:tabs>
          <w:tab w:val="left" w:pos="432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1</w:t>
      </w:r>
      <w:r w:rsidR="00797DB0" w:rsidRPr="00FA1C80">
        <w:rPr>
          <w:rFonts w:ascii="Times New Roman" w:hAnsi="Times New Roman" w:cs="Times New Roman"/>
          <w:sz w:val="23"/>
          <w:szCs w:val="23"/>
        </w:rPr>
        <w:t>2</w:t>
      </w:r>
      <w:r w:rsidRPr="00FA1C80">
        <w:rPr>
          <w:rFonts w:ascii="Times New Roman" w:hAnsi="Times New Roman" w:cs="Times New Roman"/>
          <w:sz w:val="23"/>
          <w:szCs w:val="23"/>
        </w:rPr>
        <w:t>. Информация о способе обеспечения исполнен</w:t>
      </w:r>
      <w:r w:rsidR="008126D7" w:rsidRPr="00FA1C80">
        <w:rPr>
          <w:rFonts w:ascii="Times New Roman" w:hAnsi="Times New Roman" w:cs="Times New Roman"/>
          <w:sz w:val="23"/>
          <w:szCs w:val="23"/>
        </w:rPr>
        <w:t xml:space="preserve">ия обязательств застройщика </w:t>
      </w:r>
      <w:proofErr w:type="gramStart"/>
      <w:r w:rsidR="008126D7" w:rsidRPr="00FA1C80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8126D7" w:rsidRPr="00FA1C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126D7" w:rsidRPr="00FA1C80" w:rsidRDefault="00B25549" w:rsidP="008126D7">
      <w:pPr>
        <w:jc w:val="both"/>
        <w:rPr>
          <w:sz w:val="23"/>
          <w:szCs w:val="23"/>
        </w:rPr>
      </w:pPr>
      <w:r w:rsidRPr="00FA1C80">
        <w:rPr>
          <w:sz w:val="23"/>
          <w:szCs w:val="23"/>
        </w:rPr>
        <w:t>договору:</w:t>
      </w:r>
    </w:p>
    <w:p w:rsidR="00AD3A8F" w:rsidRDefault="00B25549" w:rsidP="009B0516">
      <w:pPr>
        <w:ind w:firstLine="284"/>
        <w:jc w:val="both"/>
        <w:rPr>
          <w:b/>
          <w:sz w:val="23"/>
          <w:szCs w:val="23"/>
        </w:rPr>
      </w:pPr>
      <w:r w:rsidRPr="00FA1C80">
        <w:rPr>
          <w:b/>
          <w:sz w:val="23"/>
          <w:szCs w:val="23"/>
        </w:rPr>
        <w:t>Способ обеспечения обязательств по договору</w:t>
      </w:r>
      <w:r w:rsidR="00AD3A8F">
        <w:rPr>
          <w:b/>
          <w:sz w:val="23"/>
          <w:szCs w:val="23"/>
        </w:rPr>
        <w:t>:</w:t>
      </w:r>
    </w:p>
    <w:p w:rsidR="00E209C0" w:rsidRPr="007F3492" w:rsidRDefault="00E209C0" w:rsidP="008126D7">
      <w:pPr>
        <w:pStyle w:val="ConsPlusNormal"/>
        <w:widowControl/>
        <w:tabs>
          <w:tab w:val="left" w:pos="524"/>
        </w:tabs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1F49D6">
        <w:rPr>
          <w:rFonts w:ascii="Times New Roman" w:hAnsi="Times New Roman" w:cs="Times New Roman"/>
          <w:b/>
          <w:sz w:val="23"/>
          <w:szCs w:val="23"/>
        </w:rPr>
        <w:lastRenderedPageBreak/>
        <w:t>В соответствии со ст.ст.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обеспечение исполнения обязательств осуществляется путем залога права собственности на земельный участок и строящийся на этом земельном участке многоквартирный  жилой дом.</w:t>
      </w:r>
      <w:proofErr w:type="gramEnd"/>
      <w:r w:rsidRPr="001F49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F3492">
        <w:rPr>
          <w:rFonts w:ascii="Times New Roman" w:hAnsi="Times New Roman" w:cs="Times New Roman"/>
          <w:b/>
          <w:sz w:val="23"/>
          <w:szCs w:val="23"/>
        </w:rPr>
        <w:t>З</w:t>
      </w:r>
      <w:r w:rsidRPr="001F49D6">
        <w:rPr>
          <w:rFonts w:ascii="Times New Roman" w:hAnsi="Times New Roman" w:cs="Times New Roman"/>
          <w:b/>
          <w:sz w:val="23"/>
          <w:szCs w:val="23"/>
        </w:rPr>
        <w:t xml:space="preserve">астройщиком осуществляется страхование гражданской ответственности за </w:t>
      </w:r>
      <w:r w:rsidR="007F3492">
        <w:rPr>
          <w:rFonts w:ascii="Times New Roman" w:hAnsi="Times New Roman" w:cs="Times New Roman"/>
          <w:b/>
          <w:sz w:val="23"/>
          <w:szCs w:val="23"/>
        </w:rPr>
        <w:t>причинение вреда вследствие недостатков строительных работ №433-184-061203/14 от 20 августа 2014 года.</w:t>
      </w:r>
    </w:p>
    <w:p w:rsidR="00E209C0" w:rsidRDefault="00E209C0" w:rsidP="008126D7">
      <w:pPr>
        <w:pStyle w:val="ConsPlusNormal"/>
        <w:widowControl/>
        <w:tabs>
          <w:tab w:val="left" w:pos="524"/>
        </w:tabs>
        <w:ind w:firstLine="284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B25549" w:rsidRPr="001E0807" w:rsidRDefault="00B25549" w:rsidP="008126D7">
      <w:pPr>
        <w:pStyle w:val="ConsPlusNormal"/>
        <w:widowControl/>
        <w:tabs>
          <w:tab w:val="left" w:pos="524"/>
        </w:tabs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1C80">
        <w:rPr>
          <w:rFonts w:ascii="Times New Roman" w:hAnsi="Times New Roman" w:cs="Times New Roman"/>
          <w:sz w:val="23"/>
          <w:szCs w:val="23"/>
        </w:rPr>
        <w:t>1</w:t>
      </w:r>
      <w:r w:rsidR="00797DB0" w:rsidRPr="00FA1C80">
        <w:rPr>
          <w:rFonts w:ascii="Times New Roman" w:hAnsi="Times New Roman" w:cs="Times New Roman"/>
          <w:sz w:val="23"/>
          <w:szCs w:val="23"/>
        </w:rPr>
        <w:t>3</w:t>
      </w:r>
      <w:r w:rsidRPr="00FA1C80">
        <w:rPr>
          <w:rFonts w:ascii="Times New Roman" w:hAnsi="Times New Roman" w:cs="Times New Roman"/>
          <w:sz w:val="23"/>
          <w:szCs w:val="23"/>
        </w:rPr>
        <w:t>.</w:t>
      </w:r>
      <w:r w:rsidR="008126D7" w:rsidRPr="00FA1C80">
        <w:rPr>
          <w:rFonts w:ascii="Times New Roman" w:hAnsi="Times New Roman" w:cs="Times New Roman"/>
          <w:sz w:val="23"/>
          <w:szCs w:val="23"/>
        </w:rPr>
        <w:t xml:space="preserve"> </w:t>
      </w:r>
      <w:r w:rsidRPr="00FA1C80">
        <w:rPr>
          <w:rFonts w:ascii="Times New Roman" w:hAnsi="Times New Roman" w:cs="Times New Roman"/>
          <w:sz w:val="23"/>
          <w:szCs w:val="23"/>
        </w:rPr>
        <w:t>Информация об иных договорах и сделках, на основании которых привлекаются денежные средства для строительства (создания) м</w:t>
      </w:r>
      <w:r w:rsidR="008126D7" w:rsidRPr="00FA1C80">
        <w:rPr>
          <w:rFonts w:ascii="Times New Roman" w:hAnsi="Times New Roman" w:cs="Times New Roman"/>
          <w:sz w:val="23"/>
          <w:szCs w:val="23"/>
        </w:rPr>
        <w:t xml:space="preserve">ногоквартирного дома и (иного) </w:t>
      </w:r>
      <w:r w:rsidRPr="00FA1C80">
        <w:rPr>
          <w:rFonts w:ascii="Times New Roman" w:hAnsi="Times New Roman" w:cs="Times New Roman"/>
          <w:sz w:val="23"/>
          <w:szCs w:val="23"/>
        </w:rPr>
        <w:t xml:space="preserve">объекта недвижимости, за исключением привлечения денежных средств на основании договоров участия в долевом строительстве: </w:t>
      </w:r>
      <w:r w:rsidR="001E0807" w:rsidRPr="001E0807">
        <w:rPr>
          <w:rFonts w:ascii="Times New Roman" w:hAnsi="Times New Roman" w:cs="Times New Roman"/>
          <w:b/>
          <w:sz w:val="23"/>
          <w:szCs w:val="23"/>
        </w:rPr>
        <w:t>за счет собственных и привлеченных денежных средств.</w:t>
      </w:r>
    </w:p>
    <w:tbl>
      <w:tblPr>
        <w:tblW w:w="0" w:type="auto"/>
        <w:tblLayout w:type="fixed"/>
        <w:tblLook w:val="0000"/>
      </w:tblPr>
      <w:tblGrid>
        <w:gridCol w:w="6948"/>
        <w:gridCol w:w="2623"/>
      </w:tblGrid>
      <w:tr w:rsidR="00B25549" w:rsidRPr="00FA1C80">
        <w:tc>
          <w:tcPr>
            <w:tcW w:w="6948" w:type="dxa"/>
          </w:tcPr>
          <w:p w:rsidR="00062E41" w:rsidRPr="00FA1C80" w:rsidRDefault="00062E4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25549" w:rsidRPr="00FA1C80" w:rsidRDefault="00B25549" w:rsidP="0010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1C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Застройщик: </w:t>
            </w:r>
            <w:r w:rsidR="00EC4319" w:rsidRPr="00FA1C80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360852">
              <w:rPr>
                <w:rFonts w:ascii="Times New Roman" w:hAnsi="Times New Roman" w:cs="Times New Roman"/>
                <w:b/>
                <w:sz w:val="23"/>
                <w:szCs w:val="23"/>
              </w:rPr>
              <w:t>МИКС</w:t>
            </w:r>
            <w:r w:rsidRPr="00FA1C80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B25549" w:rsidRDefault="00360852" w:rsidP="0010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ООО «МИКС»</w:t>
            </w:r>
          </w:p>
          <w:p w:rsidR="00360852" w:rsidRPr="00FA1C80" w:rsidRDefault="00360852" w:rsidP="0010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5549" w:rsidRPr="00FA1C80" w:rsidRDefault="00B25549" w:rsidP="0010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26D7" w:rsidRPr="00FA1C80" w:rsidRDefault="00B25549" w:rsidP="0010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1C80">
              <w:rPr>
                <w:rFonts w:ascii="Times New Roman" w:hAnsi="Times New Roman" w:cs="Times New Roman"/>
                <w:sz w:val="23"/>
                <w:szCs w:val="23"/>
              </w:rPr>
              <w:t>______________________ /</w:t>
            </w:r>
            <w:r w:rsidR="00360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0852" w:rsidRPr="00360852">
              <w:rPr>
                <w:rFonts w:ascii="Times New Roman" w:hAnsi="Times New Roman"/>
                <w:sz w:val="24"/>
                <w:szCs w:val="24"/>
              </w:rPr>
              <w:t>М.В. Швецов</w:t>
            </w:r>
            <w:r w:rsidR="00360852" w:rsidRPr="003608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1C80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</w:p>
          <w:p w:rsidR="00360852" w:rsidRDefault="00360852" w:rsidP="00360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5549" w:rsidRDefault="00B25549" w:rsidP="00360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1C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4F0C3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B3A9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10258A" w:rsidRPr="00FA1C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0C3F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r w:rsidR="009E2A24" w:rsidRPr="00FA1C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FFF" w:rsidRPr="00FA1C8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2234F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126D7" w:rsidRPr="00FA1C8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FA1C8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0807" w:rsidRDefault="001E0807" w:rsidP="00360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807" w:rsidRDefault="001E0807" w:rsidP="00360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0807" w:rsidRPr="00BA3E6D" w:rsidRDefault="00BA3E6D" w:rsidP="00BA3E6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декларация размещена</w:t>
            </w:r>
            <w:r w:rsidRPr="00BA3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C3F">
              <w:rPr>
                <w:rFonts w:ascii="Times New Roman" w:hAnsi="Times New Roman"/>
                <w:sz w:val="24"/>
                <w:szCs w:val="24"/>
              </w:rPr>
              <w:t>22.10</w:t>
            </w:r>
            <w:r w:rsidR="001E0807" w:rsidRPr="00BA3E6D">
              <w:rPr>
                <w:rFonts w:ascii="Times New Roman" w:hAnsi="Times New Roman"/>
                <w:sz w:val="24"/>
                <w:szCs w:val="24"/>
              </w:rPr>
              <w:t>.2014 г. на сайте</w:t>
            </w:r>
            <w:r w:rsidRPr="00BA3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="001E0807" w:rsidRPr="00BA3E6D">
              <w:rPr>
                <w:rFonts w:ascii="Times New Roman" w:hAnsi="Times New Roman"/>
                <w:sz w:val="24"/>
                <w:szCs w:val="24"/>
              </w:rPr>
              <w:t>ww.</w:t>
            </w:r>
            <w:r>
              <w:rPr>
                <w:rFonts w:ascii="Times New Roman" w:hAnsi="Times New Roman"/>
                <w:sz w:val="24"/>
                <w:szCs w:val="24"/>
              </w:rPr>
              <w:t>mix-ltd.ru</w:t>
            </w:r>
            <w:proofErr w:type="spellEnd"/>
          </w:p>
          <w:p w:rsidR="001E0807" w:rsidRPr="00FA1C80" w:rsidRDefault="001E0807" w:rsidP="003608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B25549" w:rsidRPr="00FA1C80" w:rsidRDefault="00B25549">
            <w:pPr>
              <w:pStyle w:val="ConsPlusNormal"/>
              <w:widowControl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25549" w:rsidRPr="00FA1C80" w:rsidRDefault="00B25549" w:rsidP="004F7732">
      <w:pPr>
        <w:pStyle w:val="ConsPlusNormal"/>
        <w:widowControl/>
        <w:ind w:left="360" w:firstLine="0"/>
        <w:jc w:val="both"/>
        <w:rPr>
          <w:sz w:val="23"/>
          <w:szCs w:val="23"/>
        </w:rPr>
      </w:pPr>
    </w:p>
    <w:sectPr w:rsidR="00B25549" w:rsidRPr="00FA1C80" w:rsidSect="00BB536F">
      <w:footnotePr>
        <w:pos w:val="beneathText"/>
      </w:footnotePr>
      <w:pgSz w:w="11905" w:h="16837"/>
      <w:pgMar w:top="62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EE04B4A"/>
    <w:multiLevelType w:val="hybridMultilevel"/>
    <w:tmpl w:val="827684EC"/>
    <w:lvl w:ilvl="0" w:tplc="B1626B86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5549"/>
    <w:rsid w:val="00014455"/>
    <w:rsid w:val="00015B36"/>
    <w:rsid w:val="000258A2"/>
    <w:rsid w:val="0003662B"/>
    <w:rsid w:val="00062E41"/>
    <w:rsid w:val="0006467E"/>
    <w:rsid w:val="00066E64"/>
    <w:rsid w:val="00083F9F"/>
    <w:rsid w:val="00086489"/>
    <w:rsid w:val="000A6746"/>
    <w:rsid w:val="000B06E4"/>
    <w:rsid w:val="000B3C9E"/>
    <w:rsid w:val="000D39C0"/>
    <w:rsid w:val="000D4468"/>
    <w:rsid w:val="000D56B3"/>
    <w:rsid w:val="000D7F6F"/>
    <w:rsid w:val="000E408D"/>
    <w:rsid w:val="0010258A"/>
    <w:rsid w:val="00107FE6"/>
    <w:rsid w:val="00142D82"/>
    <w:rsid w:val="001470A0"/>
    <w:rsid w:val="00153BDD"/>
    <w:rsid w:val="00154E77"/>
    <w:rsid w:val="00174B46"/>
    <w:rsid w:val="00183FF2"/>
    <w:rsid w:val="001A628F"/>
    <w:rsid w:val="001B3A9F"/>
    <w:rsid w:val="001B7609"/>
    <w:rsid w:val="001C3EB0"/>
    <w:rsid w:val="001D7206"/>
    <w:rsid w:val="001E0807"/>
    <w:rsid w:val="001F5A5D"/>
    <w:rsid w:val="00207B56"/>
    <w:rsid w:val="002152C7"/>
    <w:rsid w:val="002234FA"/>
    <w:rsid w:val="00241008"/>
    <w:rsid w:val="00247FF1"/>
    <w:rsid w:val="0025381A"/>
    <w:rsid w:val="002576DF"/>
    <w:rsid w:val="00271B92"/>
    <w:rsid w:val="00274FFF"/>
    <w:rsid w:val="002A06FE"/>
    <w:rsid w:val="002A26AE"/>
    <w:rsid w:val="002A6A08"/>
    <w:rsid w:val="002C3082"/>
    <w:rsid w:val="002C3839"/>
    <w:rsid w:val="002C7E39"/>
    <w:rsid w:val="002E65FD"/>
    <w:rsid w:val="00305394"/>
    <w:rsid w:val="00314227"/>
    <w:rsid w:val="00327FEE"/>
    <w:rsid w:val="0035128A"/>
    <w:rsid w:val="00360852"/>
    <w:rsid w:val="00360F4C"/>
    <w:rsid w:val="003721A1"/>
    <w:rsid w:val="003908D7"/>
    <w:rsid w:val="003C4DC6"/>
    <w:rsid w:val="003C71DE"/>
    <w:rsid w:val="003D78DA"/>
    <w:rsid w:val="003E32D4"/>
    <w:rsid w:val="003E3EA5"/>
    <w:rsid w:val="003E63A1"/>
    <w:rsid w:val="003E7DB1"/>
    <w:rsid w:val="003F12B2"/>
    <w:rsid w:val="003F3BCD"/>
    <w:rsid w:val="00403592"/>
    <w:rsid w:val="004578B6"/>
    <w:rsid w:val="00461B6C"/>
    <w:rsid w:val="004707B4"/>
    <w:rsid w:val="004A1AC6"/>
    <w:rsid w:val="004B3687"/>
    <w:rsid w:val="004C35AD"/>
    <w:rsid w:val="004C4A86"/>
    <w:rsid w:val="004E1937"/>
    <w:rsid w:val="004E602C"/>
    <w:rsid w:val="004F0C3F"/>
    <w:rsid w:val="004F25E4"/>
    <w:rsid w:val="004F7732"/>
    <w:rsid w:val="00500893"/>
    <w:rsid w:val="00515A1A"/>
    <w:rsid w:val="00554A11"/>
    <w:rsid w:val="00570FDD"/>
    <w:rsid w:val="005C6B4B"/>
    <w:rsid w:val="005F06F3"/>
    <w:rsid w:val="0066536F"/>
    <w:rsid w:val="00666C01"/>
    <w:rsid w:val="006A6FE2"/>
    <w:rsid w:val="006E75FE"/>
    <w:rsid w:val="00702E67"/>
    <w:rsid w:val="00706C25"/>
    <w:rsid w:val="00722CD5"/>
    <w:rsid w:val="00744B29"/>
    <w:rsid w:val="007450F0"/>
    <w:rsid w:val="00766811"/>
    <w:rsid w:val="00780C31"/>
    <w:rsid w:val="007852DE"/>
    <w:rsid w:val="00797DB0"/>
    <w:rsid w:val="007E3972"/>
    <w:rsid w:val="007F3492"/>
    <w:rsid w:val="00800699"/>
    <w:rsid w:val="008126D7"/>
    <w:rsid w:val="008165B5"/>
    <w:rsid w:val="008241BE"/>
    <w:rsid w:val="00843B11"/>
    <w:rsid w:val="00852B81"/>
    <w:rsid w:val="008913C7"/>
    <w:rsid w:val="008954D4"/>
    <w:rsid w:val="008C7C52"/>
    <w:rsid w:val="008D3AB7"/>
    <w:rsid w:val="008F33D7"/>
    <w:rsid w:val="009063A0"/>
    <w:rsid w:val="00910B6B"/>
    <w:rsid w:val="0092275C"/>
    <w:rsid w:val="00923C4F"/>
    <w:rsid w:val="00943A69"/>
    <w:rsid w:val="00957727"/>
    <w:rsid w:val="00964056"/>
    <w:rsid w:val="0097104F"/>
    <w:rsid w:val="00991768"/>
    <w:rsid w:val="009B0516"/>
    <w:rsid w:val="009C5712"/>
    <w:rsid w:val="009E1C5B"/>
    <w:rsid w:val="009E2A24"/>
    <w:rsid w:val="00A10C1C"/>
    <w:rsid w:val="00A26E12"/>
    <w:rsid w:val="00A278A2"/>
    <w:rsid w:val="00A329BB"/>
    <w:rsid w:val="00A50F0E"/>
    <w:rsid w:val="00A70850"/>
    <w:rsid w:val="00A85ED2"/>
    <w:rsid w:val="00A94B1D"/>
    <w:rsid w:val="00AA1084"/>
    <w:rsid w:val="00AB052A"/>
    <w:rsid w:val="00AB7743"/>
    <w:rsid w:val="00AC066F"/>
    <w:rsid w:val="00AD15FC"/>
    <w:rsid w:val="00AD3A8F"/>
    <w:rsid w:val="00AE205A"/>
    <w:rsid w:val="00AE75BB"/>
    <w:rsid w:val="00AF081B"/>
    <w:rsid w:val="00AF668E"/>
    <w:rsid w:val="00B11B78"/>
    <w:rsid w:val="00B25187"/>
    <w:rsid w:val="00B25549"/>
    <w:rsid w:val="00B45E08"/>
    <w:rsid w:val="00B5252B"/>
    <w:rsid w:val="00B526F3"/>
    <w:rsid w:val="00B5407C"/>
    <w:rsid w:val="00B61464"/>
    <w:rsid w:val="00B8089D"/>
    <w:rsid w:val="00B9274A"/>
    <w:rsid w:val="00B9452A"/>
    <w:rsid w:val="00BA1B77"/>
    <w:rsid w:val="00BA3E6D"/>
    <w:rsid w:val="00BB2045"/>
    <w:rsid w:val="00BB536F"/>
    <w:rsid w:val="00BC44BF"/>
    <w:rsid w:val="00BD0BF2"/>
    <w:rsid w:val="00BD55F3"/>
    <w:rsid w:val="00BD7A61"/>
    <w:rsid w:val="00BE2EBD"/>
    <w:rsid w:val="00BE59F7"/>
    <w:rsid w:val="00C11E47"/>
    <w:rsid w:val="00C22CFD"/>
    <w:rsid w:val="00C6280F"/>
    <w:rsid w:val="00C81C9A"/>
    <w:rsid w:val="00C822E3"/>
    <w:rsid w:val="00C879F7"/>
    <w:rsid w:val="00C87FCC"/>
    <w:rsid w:val="00CA1924"/>
    <w:rsid w:val="00CA50FE"/>
    <w:rsid w:val="00CC1AF0"/>
    <w:rsid w:val="00CE10DC"/>
    <w:rsid w:val="00CE1A9C"/>
    <w:rsid w:val="00CE23E8"/>
    <w:rsid w:val="00CF4B1A"/>
    <w:rsid w:val="00D04B77"/>
    <w:rsid w:val="00D10F9A"/>
    <w:rsid w:val="00D24762"/>
    <w:rsid w:val="00D304DC"/>
    <w:rsid w:val="00D4025D"/>
    <w:rsid w:val="00D820BC"/>
    <w:rsid w:val="00D960F1"/>
    <w:rsid w:val="00DA369B"/>
    <w:rsid w:val="00DA5937"/>
    <w:rsid w:val="00DA68A4"/>
    <w:rsid w:val="00DB0C9E"/>
    <w:rsid w:val="00DC0B80"/>
    <w:rsid w:val="00DC4D16"/>
    <w:rsid w:val="00DE0A63"/>
    <w:rsid w:val="00E209C0"/>
    <w:rsid w:val="00E303F6"/>
    <w:rsid w:val="00E5142E"/>
    <w:rsid w:val="00E617BE"/>
    <w:rsid w:val="00E75873"/>
    <w:rsid w:val="00E806DD"/>
    <w:rsid w:val="00E81383"/>
    <w:rsid w:val="00E85837"/>
    <w:rsid w:val="00E86A7D"/>
    <w:rsid w:val="00EB1D6C"/>
    <w:rsid w:val="00EB4A9B"/>
    <w:rsid w:val="00EC4319"/>
    <w:rsid w:val="00EC5689"/>
    <w:rsid w:val="00EE38DD"/>
    <w:rsid w:val="00F13628"/>
    <w:rsid w:val="00F2212D"/>
    <w:rsid w:val="00F315B9"/>
    <w:rsid w:val="00F33A71"/>
    <w:rsid w:val="00F51C5B"/>
    <w:rsid w:val="00F628EA"/>
    <w:rsid w:val="00F65583"/>
    <w:rsid w:val="00F83BAE"/>
    <w:rsid w:val="00F855DD"/>
    <w:rsid w:val="00FA1C80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2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1B9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71B92"/>
  </w:style>
  <w:style w:type="character" w:customStyle="1" w:styleId="WW-Absatz-Standardschriftart">
    <w:name w:val="WW-Absatz-Standardschriftart"/>
    <w:rsid w:val="00271B92"/>
  </w:style>
  <w:style w:type="character" w:customStyle="1" w:styleId="WW8Num3z0">
    <w:name w:val="WW8Num3z0"/>
    <w:rsid w:val="00271B92"/>
    <w:rPr>
      <w:rFonts w:ascii="Symbol" w:hAnsi="Symbol" w:cs="StarSymbol"/>
      <w:sz w:val="18"/>
      <w:szCs w:val="18"/>
    </w:rPr>
  </w:style>
  <w:style w:type="character" w:customStyle="1" w:styleId="4">
    <w:name w:val="Основной шрифт абзаца4"/>
    <w:rsid w:val="00271B92"/>
  </w:style>
  <w:style w:type="character" w:customStyle="1" w:styleId="WW-Absatz-Standardschriftart1">
    <w:name w:val="WW-Absatz-Standardschriftart1"/>
    <w:rsid w:val="00271B92"/>
  </w:style>
  <w:style w:type="character" w:customStyle="1" w:styleId="3">
    <w:name w:val="Основной шрифт абзаца3"/>
    <w:rsid w:val="00271B92"/>
  </w:style>
  <w:style w:type="character" w:customStyle="1" w:styleId="WW-Absatz-Standardschriftart11">
    <w:name w:val="WW-Absatz-Standardschriftart11"/>
    <w:rsid w:val="00271B92"/>
  </w:style>
  <w:style w:type="character" w:customStyle="1" w:styleId="2">
    <w:name w:val="Основной шрифт абзаца2"/>
    <w:rsid w:val="00271B92"/>
  </w:style>
  <w:style w:type="character" w:customStyle="1" w:styleId="WW-Absatz-Standardschriftart111">
    <w:name w:val="WW-Absatz-Standardschriftart111"/>
    <w:rsid w:val="00271B92"/>
  </w:style>
  <w:style w:type="character" w:customStyle="1" w:styleId="WW-Absatz-Standardschriftart1111">
    <w:name w:val="WW-Absatz-Standardschriftart1111"/>
    <w:rsid w:val="00271B92"/>
  </w:style>
  <w:style w:type="character" w:customStyle="1" w:styleId="WW-Absatz-Standardschriftart11111">
    <w:name w:val="WW-Absatz-Standardschriftart11111"/>
    <w:rsid w:val="00271B92"/>
  </w:style>
  <w:style w:type="character" w:customStyle="1" w:styleId="WW-Absatz-Standardschriftart111111">
    <w:name w:val="WW-Absatz-Standardschriftart111111"/>
    <w:rsid w:val="00271B92"/>
  </w:style>
  <w:style w:type="character" w:customStyle="1" w:styleId="WW8Num4z0">
    <w:name w:val="WW8Num4z0"/>
    <w:rsid w:val="00271B92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71B92"/>
  </w:style>
  <w:style w:type="character" w:customStyle="1" w:styleId="WW-Absatz-Standardschriftart11111111">
    <w:name w:val="WW-Absatz-Standardschriftart11111111"/>
    <w:rsid w:val="00271B92"/>
  </w:style>
  <w:style w:type="character" w:customStyle="1" w:styleId="1">
    <w:name w:val="Основной шрифт абзаца1"/>
    <w:rsid w:val="00271B92"/>
  </w:style>
  <w:style w:type="character" w:customStyle="1" w:styleId="SUBST">
    <w:name w:val="__SUBST"/>
    <w:rsid w:val="00271B92"/>
    <w:rPr>
      <w:b/>
      <w:i/>
      <w:sz w:val="22"/>
    </w:rPr>
  </w:style>
  <w:style w:type="character" w:styleId="a3">
    <w:name w:val="page number"/>
    <w:basedOn w:val="1"/>
    <w:semiHidden/>
    <w:rsid w:val="00271B92"/>
  </w:style>
  <w:style w:type="character" w:customStyle="1" w:styleId="a4">
    <w:name w:val="Маркеры списка"/>
    <w:rsid w:val="00271B9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1B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271B92"/>
    <w:pPr>
      <w:spacing w:after="120"/>
    </w:pPr>
  </w:style>
  <w:style w:type="paragraph" w:styleId="a7">
    <w:name w:val="List"/>
    <w:basedOn w:val="a6"/>
    <w:semiHidden/>
    <w:rsid w:val="00271B92"/>
    <w:rPr>
      <w:rFonts w:ascii="Arial" w:hAnsi="Arial" w:cs="Tahoma"/>
    </w:rPr>
  </w:style>
  <w:style w:type="paragraph" w:customStyle="1" w:styleId="40">
    <w:name w:val="Название4"/>
    <w:basedOn w:val="a"/>
    <w:rsid w:val="00271B9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271B92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271B9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271B92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271B9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71B9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71B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271B9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71B9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71B9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semiHidden/>
    <w:rsid w:val="00271B92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71B9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71B92"/>
    <w:pPr>
      <w:suppressLineNumbers/>
    </w:pPr>
  </w:style>
  <w:style w:type="paragraph" w:customStyle="1" w:styleId="ab">
    <w:name w:val="Заголовок таблицы"/>
    <w:basedOn w:val="aa"/>
    <w:rsid w:val="00271B92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271B92"/>
  </w:style>
  <w:style w:type="paragraph" w:styleId="ad">
    <w:name w:val="Body Text Indent"/>
    <w:basedOn w:val="a"/>
    <w:semiHidden/>
    <w:rsid w:val="00271B92"/>
    <w:pPr>
      <w:ind w:firstLine="900"/>
    </w:pPr>
    <w:rPr>
      <w:sz w:val="28"/>
    </w:rPr>
  </w:style>
  <w:style w:type="character" w:styleId="ae">
    <w:name w:val="Strong"/>
    <w:basedOn w:val="a0"/>
    <w:qFormat/>
    <w:rsid w:val="00CA50FE"/>
    <w:rPr>
      <w:b/>
      <w:bCs/>
    </w:rPr>
  </w:style>
  <w:style w:type="paragraph" w:customStyle="1" w:styleId="210">
    <w:name w:val="Основной текст с отступом 21"/>
    <w:basedOn w:val="a"/>
    <w:rsid w:val="008241BE"/>
    <w:pPr>
      <w:ind w:left="630"/>
      <w:jc w:val="both"/>
    </w:pPr>
    <w:rPr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1E0807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character" w:styleId="af0">
    <w:name w:val="Hyperlink"/>
    <w:semiHidden/>
    <w:unhideWhenUsed/>
    <w:rsid w:val="001E080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DAF9-C4CA-4590-B943-E2B027AD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застройщике</vt:lpstr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застройщике</dc:title>
  <dc:creator>rvc</dc:creator>
  <cp:lastModifiedBy>RePack by SPecialiST</cp:lastModifiedBy>
  <cp:revision>3</cp:revision>
  <cp:lastPrinted>2014-10-24T06:52:00Z</cp:lastPrinted>
  <dcterms:created xsi:type="dcterms:W3CDTF">2015-03-20T09:05:00Z</dcterms:created>
  <dcterms:modified xsi:type="dcterms:W3CDTF">2015-03-20T09:35:00Z</dcterms:modified>
</cp:coreProperties>
</file>